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 xml:space="preserve">проекта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816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Министерство автомобильных дорог и транспорта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/>
          </w:p>
          <w:p>
            <w:pPr>
              <w:jc w:val="center"/>
            </w:pPr>
            <w:r>
              <w:rPr>
                <w:b/>
                <w:i/>
                <w:color w:val="000000" w:themeColor="text1"/>
              </w:rPr>
              <w:t xml:space="preserve">(наименование органа исполнительной власти области)</w:t>
            </w:r>
            <w:r/>
          </w:p>
          <w:p>
            <w:pPr>
              <w:jc w:val="both"/>
              <w:rPr>
                <w:b w:val="0"/>
                <w:bCs w:val="0"/>
                <w:sz w:val="24"/>
                <w:szCs w:val="24"/>
              </w:rPr>
              <w:pBdr>
                <w:bottom w:val="single" w:color="auto" w:sz="12" w:space="1"/>
              </w:pBd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предложений организаций и граждан по </w:t>
            </w:r>
            <w:r>
              <w:rPr>
                <w:sz w:val="24"/>
                <w:szCs w:val="24"/>
              </w:rPr>
              <w:t xml:space="preserve">проекту </w:t>
            </w:r>
            <w:r>
              <w:rPr>
                <w:sz w:val="24"/>
                <w:szCs w:val="24"/>
              </w:rPr>
              <w:t xml:space="preserve">постановления Правительства Белгородской област</w:t>
            </w:r>
            <w:r>
              <w:rPr>
                <w:b w:val="0"/>
                <w:bCs w:val="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пообъектного перечня мероприятий по строительству (реконструкции) автомобильных дорог и строительству сетей наружного освещения вдоль автодорог в Белгородской области на 2024-2026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оды</w:t>
            </w:r>
            <w:r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</w:rPr>
              <w:t xml:space="preserve">»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</w:rPr>
              <w:t xml:space="preserve">(наименование нормативного правового акта Губернатора или Правительства Белгородской области, нормативного правового акта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органа исполнительной власти области)</w:t>
            </w:r>
            <w:r/>
          </w:p>
          <w:p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предмет его влияния на конкуренцию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>
              <w:rPr>
                <w:sz w:val="24"/>
                <w:szCs w:val="24"/>
              </w:rPr>
              <w:t xml:space="preserve">нормативн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акта </w:t>
            </w:r>
            <w:r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 xml:space="preserve">его</w:t>
            </w:r>
            <w:r>
              <w:rPr>
                <w:bCs/>
                <w:sz w:val="24"/>
                <w:szCs w:val="24"/>
              </w:rPr>
              <w:t xml:space="preserve"> влияния на конкуренцию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 xml:space="preserve">и 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г. Белгород, </w:t>
            </w:r>
            <w:r>
              <w:rPr>
                <w:sz w:val="24"/>
                <w:szCs w:val="24"/>
              </w:rPr>
              <w:t xml:space="preserve">ул. Преображенская, д.19,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 также по адресу электронной почты: </w:t>
            </w:r>
            <w:r>
              <w:rPr>
                <w:rFonts w:ascii="Times New Roman" w:hAnsi="Times New Roman" w:eastAsia="Liberation Sans" w:cs="Times New Roman"/>
                <w:color w:val="373a3c"/>
                <w:sz w:val="24"/>
                <w:highlight w:val="white"/>
              </w:rPr>
              <w:t xml:space="preserve">mintrans@belregion.ru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30 октября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ода по </w:t>
            </w:r>
            <w:r>
              <w:rPr>
                <w:sz w:val="24"/>
                <w:szCs w:val="24"/>
              </w:rPr>
              <w:t xml:space="preserve">10 ноября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Губернатора и Правительства Белгородской области, подготовленных </w:t>
            </w:r>
            <w:r>
              <w:rPr>
                <w:color w:val="000000" w:themeColor="text1"/>
                <w:sz w:val="24"/>
                <w:szCs w:val="24"/>
              </w:rPr>
              <w:t xml:space="preserve">министерством автомобильных дорог и транспорта </w:t>
            </w:r>
            <w:r>
              <w:rPr>
                <w:color w:val="000000" w:themeColor="text1"/>
                <w:sz w:val="24"/>
                <w:szCs w:val="24"/>
              </w:rPr>
              <w:t xml:space="preserve"> Белгородской области</w:t>
            </w:r>
            <w:r>
              <w:rPr>
                <w:color w:val="000000" w:themeColor="text1"/>
                <w:sz w:val="24"/>
                <w:szCs w:val="24"/>
              </w:rPr>
              <w:t xml:space="preserve">, 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</w:t>
            </w:r>
            <w:r>
              <w:rPr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color w:val="000000" w:themeColor="text1"/>
                <w:sz w:val="24"/>
                <w:szCs w:val="24"/>
              </w:rPr>
              <w:t xml:space="preserve">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</w:t>
            </w:r>
            <w:r>
              <w:rPr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color w:val="000000" w:themeColor="text1"/>
                <w:sz w:val="24"/>
                <w:szCs w:val="24"/>
              </w:rPr>
              <w:t xml:space="preserve">4</w:t>
            </w:r>
            <w:r>
              <w:rPr>
                <w:color w:val="000000" w:themeColor="text1"/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r>
              <w:rPr>
                <w:sz w:val="24"/>
                <w:szCs w:val="24"/>
              </w:rPr>
              <w:t xml:space="preserve">комплаенсе</w:t>
            </w:r>
            <w:r>
              <w:rPr>
                <w:color w:val="000000" w:themeColor="text1"/>
                <w:sz w:val="24"/>
                <w:szCs w:val="24"/>
              </w:rPr>
              <w:t xml:space="preserve"> будет размещен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</w:t>
            </w:r>
            <w:r>
              <w:rPr>
                <w:sz w:val="24"/>
                <w:szCs w:val="24"/>
              </w:rPr>
              <w:t xml:space="preserve">министерства автомобильных дорог и транспорта 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 в разделе «Антимонопольный </w:t>
            </w:r>
            <w:r>
              <w:rPr>
                <w:sz w:val="24"/>
                <w:szCs w:val="24"/>
              </w:rPr>
              <w:t xml:space="preserve">комплаенс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К уведомлению прилагаются: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 </w:t>
            </w: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2. </w:t>
            </w:r>
            <w:r>
              <w:rPr>
                <w:sz w:val="24"/>
                <w:szCs w:val="24"/>
              </w:rPr>
              <w:t xml:space="preserve">Текст проекта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 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министерства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автомобильных дорог и транспорта</w:t>
            </w:r>
            <w:r>
              <w:rPr>
                <w:sz w:val="24"/>
                <w:szCs w:val="24"/>
              </w:rPr>
              <w:t xml:space="preserve"> Белгородской области</w:t>
            </w:r>
            <w:r>
              <w:rPr>
                <w:sz w:val="24"/>
                <w:szCs w:val="24"/>
              </w:rPr>
              <w:t xml:space="preserve">, разд</w:t>
            </w:r>
            <w:r>
              <w:rPr>
                <w:sz w:val="24"/>
                <w:szCs w:val="24"/>
              </w:rPr>
              <w:t xml:space="preserve">ел «Антимонопольный </w:t>
            </w:r>
            <w:r>
              <w:rPr>
                <w:sz w:val="24"/>
                <w:szCs w:val="24"/>
              </w:rPr>
              <w:t xml:space="preserve">комплаенс</w:t>
            </w:r>
            <w:r>
              <w:rPr>
                <w:sz w:val="24"/>
                <w:szCs w:val="24"/>
              </w:rPr>
              <w:t xml:space="preserve">»: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https://mintrans31.ru/deyatelnost/antimonopolnyj-komplaens/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Контактное</w:t>
            </w:r>
            <w:r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: </w:t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i/>
                <w:sz w:val="24"/>
                <w:szCs w:val="24"/>
              </w:rPr>
              <w:t xml:space="preserve">Рязанцева Галина Михайловна</w:t>
            </w:r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 xml:space="preserve">начальник</w:t>
            </w:r>
            <w:bookmarkStart w:id="0" w:name="_GoBack"/>
            <w:r/>
            <w:bookmarkEnd w:id="0"/>
            <w:r>
              <w:rPr>
                <w:i/>
                <w:sz w:val="24"/>
                <w:szCs w:val="24"/>
              </w:rPr>
              <w:t xml:space="preserve"> отдела </w:t>
            </w:r>
            <w:r>
              <w:rPr>
                <w:i/>
                <w:sz w:val="24"/>
                <w:szCs w:val="24"/>
              </w:rPr>
              <w:t xml:space="preserve">бюджетного финансирования и правового обеспечения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министерства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автомобильных дорог </w:t>
            </w:r>
            <w:r>
              <w:rPr>
                <w:i/>
                <w:sz w:val="24"/>
                <w:szCs w:val="24"/>
              </w:rPr>
              <w:t xml:space="preserve"> и транспорта</w:t>
            </w:r>
            <w:r>
              <w:rPr>
                <w:i/>
                <w:sz w:val="24"/>
                <w:szCs w:val="24"/>
              </w:rPr>
              <w:t xml:space="preserve"> Белгородской области,</w:t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i/>
                <w:sz w:val="24"/>
                <w:szCs w:val="24"/>
              </w:rPr>
              <w:t xml:space="preserve">тел. (4722) </w:t>
            </w:r>
            <w:r>
              <w:rPr>
                <w:i/>
                <w:sz w:val="24"/>
                <w:szCs w:val="24"/>
              </w:rPr>
              <w:t xml:space="preserve">27-</w:t>
            </w:r>
            <w:r>
              <w:rPr>
                <w:i/>
                <w:sz w:val="24"/>
                <w:szCs w:val="24"/>
              </w:rPr>
              <w:t xml:space="preserve">07-</w:t>
            </w:r>
            <w:r>
              <w:rPr>
                <w:i/>
                <w:sz w:val="24"/>
                <w:szCs w:val="24"/>
              </w:rPr>
              <w:t xml:space="preserve">83.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Режим работы: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5"/>
              </w:pBdr>
            </w:pPr>
            <w:r>
              <w:rPr>
                <w:sz w:val="24"/>
                <w:szCs w:val="24"/>
              </w:rPr>
              <w:t xml:space="preserve">с 9-00 до 18-00, перерыв с 13-00 до 14-00</w:t>
            </w:r>
            <w:r/>
          </w:p>
        </w:tc>
      </w:tr>
    </w:tbl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1"/>
    <w:next w:val="811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2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1"/>
    <w:next w:val="811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2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2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2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2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2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2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2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1"/>
    <w:next w:val="811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2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1"/>
    <w:next w:val="811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2"/>
    <w:link w:val="655"/>
    <w:uiPriority w:val="10"/>
    <w:rPr>
      <w:sz w:val="48"/>
      <w:szCs w:val="48"/>
    </w:rPr>
  </w:style>
  <w:style w:type="paragraph" w:styleId="657">
    <w:name w:val="Subtitle"/>
    <w:basedOn w:val="811"/>
    <w:next w:val="811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2"/>
    <w:link w:val="657"/>
    <w:uiPriority w:val="11"/>
    <w:rPr>
      <w:sz w:val="24"/>
      <w:szCs w:val="24"/>
    </w:rPr>
  </w:style>
  <w:style w:type="paragraph" w:styleId="659">
    <w:name w:val="Quote"/>
    <w:basedOn w:val="811"/>
    <w:next w:val="811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1"/>
    <w:next w:val="811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1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2"/>
    <w:link w:val="663"/>
    <w:uiPriority w:val="99"/>
  </w:style>
  <w:style w:type="paragraph" w:styleId="665">
    <w:name w:val="Footer"/>
    <w:basedOn w:val="811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2"/>
    <w:link w:val="665"/>
    <w:uiPriority w:val="99"/>
  </w:style>
  <w:style w:type="paragraph" w:styleId="667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uiPriority w:val="34"/>
    <w:qFormat/>
    <w:pPr>
      <w:contextualSpacing/>
      <w:ind w:left="720"/>
    </w:pPr>
  </w:style>
  <w:style w:type="table" w:styleId="816">
    <w:name w:val="Table Grid"/>
    <w:basedOn w:val="813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7">
    <w:name w:val="Hyperlink"/>
    <w:uiPriority w:val="99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revision>5</cp:revision>
  <dcterms:created xsi:type="dcterms:W3CDTF">2023-08-10T11:56:00Z</dcterms:created>
  <dcterms:modified xsi:type="dcterms:W3CDTF">2023-11-21T14:36:59Z</dcterms:modified>
</cp:coreProperties>
</file>