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8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 Белгородской области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организацию транспортного обслуживания населения железнодорожным транспортом в пригородном сообщении и воздушным транспортом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3123317412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Елена Анатольевна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33-54-21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vinogradovaea@belregion.ru</w:t>
            </w:r>
            <w:r/>
          </w:p>
        </w:tc>
      </w:tr>
    </w:tbl>
    <w:p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pStyle w:val="821"/>
              <w:jc w:val="both"/>
              <w:spacing w:line="24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«</w:t>
            </w:r>
            <w:bookmarkStart w:id="0" w:name="_Hlk107585067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постановление </w:t>
            </w:r>
            <w:bookmarkStart w:id="1" w:name="_Hlk108788232"/>
            <w:r/>
            <w:bookmarkEnd w:id="1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28 марта 2016 года № 81-пп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»</w:t>
            </w:r>
            <w:bookmarkEnd w:id="0"/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</w:t>
            </w:r>
            <w:r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</w:t>
            </w:r>
            <w:r>
              <w:rPr>
                <w:sz w:val="24"/>
                <w:szCs w:val="24"/>
              </w:rPr>
              <w:t xml:space="preserve">Какие положения антимонопольного законодательства могут быть нарушены?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</w:t>
            </w:r>
            <w:r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vinogradovaea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</w:t>
            </w:r>
            <w:r>
              <w:rPr>
                <w:sz w:val="24"/>
                <w:szCs w:val="24"/>
              </w:rPr>
              <w:t xml:space="preserve"> с 31 октября</w:t>
            </w:r>
            <w:r>
              <w:rPr>
                <w:sz w:val="24"/>
                <w:szCs w:val="24"/>
              </w:rPr>
              <w:t xml:space="preserve"> по 14</w:t>
            </w:r>
            <w:r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0"/>
    <w:next w:val="810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0"/>
    <w:next w:val="810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812"/>
    <w:link w:val="8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0"/>
    <w:next w:val="810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2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0"/>
    <w:next w:val="810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2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11">
    <w:name w:val="Heading 7"/>
    <w:link w:val="822"/>
    <w:uiPriority w:val="9"/>
    <w:unhideWhenUsed/>
    <w:qFormat/>
    <w:pPr>
      <w:keepLines/>
      <w:keepNext/>
      <w:spacing w:before="320" w:line="240" w:lineRule="auto"/>
      <w:outlineLvl w:val="6"/>
    </w:pPr>
    <w:rPr>
      <w:rFonts w:ascii="Arial" w:hAnsi="Arial" w:eastAsia="Arial" w:cs="Arial"/>
      <w:b/>
      <w:bCs/>
      <w:i/>
      <w:iCs/>
      <w:lang w:eastAsia="zh-CN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0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>
    <w:name w:val="Body Text 3"/>
    <w:basedOn w:val="810"/>
    <w:link w:val="819"/>
    <w:rPr>
      <w:rFonts w:eastAsia="Times New Roman"/>
      <w:sz w:val="28"/>
    </w:rPr>
  </w:style>
  <w:style w:type="character" w:styleId="819" w:customStyle="1">
    <w:name w:val="Основной текст 3 Знак"/>
    <w:basedOn w:val="812"/>
    <w:link w:val="81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20" w:customStyle="1">
    <w:name w:val="hgkelc"/>
    <w:basedOn w:val="812"/>
  </w:style>
  <w:style w:type="paragraph" w:styleId="821" w:customStyle="1">
    <w:name w:val="ConsPlusTitle"/>
    <w:qFormat/>
    <w:pPr>
      <w:spacing w:after="0" w:line="240" w:lineRule="auto"/>
      <w:widowControl w:val="off"/>
    </w:pPr>
    <w:rPr>
      <w:rFonts w:ascii="Calibri" w:hAnsi="Calibri" w:eastAsia="Calibri" w:cs="Times New Roman"/>
      <w:b/>
      <w:szCs w:val="20"/>
      <w:lang w:eastAsia="ru-RU"/>
    </w:rPr>
  </w:style>
  <w:style w:type="character" w:styleId="822" w:customStyle="1">
    <w:name w:val="Заголовок 7 Знак"/>
    <w:basedOn w:val="812"/>
    <w:link w:val="811"/>
    <w:uiPriority w:val="9"/>
    <w:rPr>
      <w:rFonts w:ascii="Arial" w:hAnsi="Arial" w:eastAsia="Arial" w:cs="Arial"/>
      <w:b/>
      <w:bCs/>
      <w:i/>
      <w:iCs/>
      <w:lang w:eastAsia="zh-CN"/>
    </w:rPr>
  </w:style>
  <w:style w:type="paragraph" w:styleId="823" w:customStyle="1">
    <w:name w:val="ConsPlusNormal"/>
    <w:qFormat/>
    <w:pPr>
      <w:spacing w:after="0" w:line="240" w:lineRule="auto"/>
    </w:pPr>
    <w:rPr>
      <w:rFonts w:ascii="Arial" w:hAnsi="Arial" w:eastAsia="Arial" w:cs="Arial"/>
      <w:sz w:val="16"/>
      <w:szCs w:val="20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11</cp:revision>
  <dcterms:created xsi:type="dcterms:W3CDTF">2022-12-16T11:44:00Z</dcterms:created>
  <dcterms:modified xsi:type="dcterms:W3CDTF">2023-10-30T08:03:53Z</dcterms:modified>
</cp:coreProperties>
</file>