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</w:t>
      </w:r>
      <w:r>
        <w:rPr>
          <w:b/>
          <w:sz w:val="28"/>
          <w:szCs w:val="28"/>
        </w:rPr>
        <w:t xml:space="preserve"> публичных консультаций</w:t>
      </w:r>
      <w:r>
        <w:rPr>
          <w:b/>
          <w:sz w:val="28"/>
          <w:szCs w:val="28"/>
        </w:rPr>
        <w:t xml:space="preserve">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>
        <w:rPr>
          <w:b/>
          <w:bCs/>
          <w:sz w:val="28"/>
          <w:szCs w:val="28"/>
        </w:rPr>
        <w:t xml:space="preserve">действующих</w:t>
      </w:r>
      <w:r>
        <w:rPr>
          <w:b/>
          <w:bCs/>
          <w:sz w:val="28"/>
          <w:szCs w:val="28"/>
        </w:rPr>
        <w:t xml:space="preserve"> нормативных правовых актов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предмет их влияния на конкуренцию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/>
    </w:p>
    <w:p>
      <w:pPr>
        <w:pStyle w:val="701"/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</w:t>
      </w:r>
      <w:r>
        <w:rPr>
          <w:b/>
          <w:sz w:val="28"/>
          <w:szCs w:val="28"/>
        </w:rPr>
        <w:t xml:space="preserve">действующем </w:t>
      </w:r>
      <w:r>
        <w:rPr>
          <w:b/>
          <w:sz w:val="28"/>
          <w:szCs w:val="28"/>
        </w:rPr>
        <w:t xml:space="preserve">нормативном правовом акте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1"/>
      </w:tblGrid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(</w:t>
            </w:r>
            <w:r>
              <w:rPr>
                <w:i/>
                <w:color w:val="000000"/>
              </w:rPr>
              <w:t xml:space="preserve">реквизиты и </w:t>
            </w:r>
            <w:r>
              <w:rPr>
                <w:i/>
                <w:color w:val="000000"/>
              </w:rPr>
              <w:t xml:space="preserve">наименование </w:t>
            </w:r>
            <w:r>
              <w:rPr>
                <w:i/>
                <w:color w:val="000000"/>
              </w:rPr>
              <w:t xml:space="preserve">действующего </w:t>
            </w:r>
            <w:r>
              <w:rPr>
                <w:i/>
                <w:color w:val="000000"/>
              </w:rPr>
              <w:t xml:space="preserve">нормативного правового акта Губернатора или Правительства Белгородской области, нормативного правового актаоргана исполнительной власти области)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 акте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приводят и (или) могут привести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недопущению, ограничению или устранению конкуренции 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ухудшилось/может ухудшиться состояние конкурентной среды в результате применения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нарушены/могут быть нарушены?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>
              <w:rPr>
                <w:sz w:val="24"/>
                <w:szCs w:val="24"/>
              </w:rPr>
              <w:t xml:space="preserve">действующей редакции</w:t>
            </w:r>
            <w:r>
              <w:rPr>
                <w:sz w:val="24"/>
                <w:szCs w:val="24"/>
              </w:rPr>
              <w:t xml:space="preserve"> нормативно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правово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</w:t>
            </w:r>
            <w:r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308000, г</w:t>
            </w:r>
            <w:r>
              <w:rPr>
                <w:sz w:val="24"/>
                <w:szCs w:val="24"/>
              </w:rPr>
              <w:t xml:space="preserve">. Белгород, </w:t>
            </w:r>
            <w:r>
              <w:rPr>
                <w:sz w:val="24"/>
                <w:szCs w:val="24"/>
              </w:rPr>
              <w:t xml:space="preserve">ул. Преображенская</w:t>
            </w:r>
            <w:r>
              <w:rPr>
                <w:sz w:val="24"/>
                <w:szCs w:val="24"/>
              </w:rPr>
              <w:t xml:space="preserve">, д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, а также по адресу электронной почты: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mintrans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/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Сроки приема предложений и замечаний: с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27.0</w:t>
            </w:r>
            <w:r>
              <w:rPr>
                <w:sz w:val="24"/>
                <w:szCs w:val="24"/>
              </w:rPr>
              <w:t xml:space="preserve">6.20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 г.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lbertus Extra Bold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18</w:t>
    </w:r>
    <w:r>
      <w:fldChar w:fldCharType="end"/>
    </w:r>
    <w:r/>
  </w:p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402" w:hanging="432"/>
      </w:pPr>
      <w:rPr>
        <w:rFonts w:cs="Times New Roman"/>
        <w:strike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suff w:val="tab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4"/>
    <w:link w:val="69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2"/>
    <w:next w:val="69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2"/>
    <w:next w:val="69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2"/>
    <w:next w:val="69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2"/>
    <w:next w:val="69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2"/>
    <w:next w:val="69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2"/>
    <w:next w:val="69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2"/>
    <w:next w:val="69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2"/>
    <w:next w:val="69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94"/>
    <w:link w:val="698"/>
    <w:uiPriority w:val="10"/>
    <w:rPr>
      <w:sz w:val="48"/>
      <w:szCs w:val="48"/>
    </w:rPr>
  </w:style>
  <w:style w:type="paragraph" w:styleId="35">
    <w:name w:val="Subtitle"/>
    <w:basedOn w:val="692"/>
    <w:next w:val="69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4"/>
    <w:link w:val="35"/>
    <w:uiPriority w:val="11"/>
    <w:rPr>
      <w:sz w:val="24"/>
      <w:szCs w:val="24"/>
    </w:rPr>
  </w:style>
  <w:style w:type="paragraph" w:styleId="37">
    <w:name w:val="Quote"/>
    <w:basedOn w:val="692"/>
    <w:next w:val="69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2"/>
    <w:next w:val="69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4"/>
    <w:link w:val="707"/>
    <w:uiPriority w:val="99"/>
  </w:style>
  <w:style w:type="character" w:styleId="44">
    <w:name w:val="Footer Char"/>
    <w:basedOn w:val="694"/>
    <w:link w:val="709"/>
    <w:uiPriority w:val="99"/>
  </w:style>
  <w:style w:type="paragraph" w:styleId="45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9"/>
    <w:uiPriority w:val="99"/>
  </w:style>
  <w:style w:type="table" w:styleId="48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4"/>
    <w:uiPriority w:val="99"/>
    <w:unhideWhenUsed/>
    <w:rPr>
      <w:vertAlign w:val="superscript"/>
    </w:rPr>
  </w:style>
  <w:style w:type="paragraph" w:styleId="177">
    <w:name w:val="endnote text"/>
    <w:basedOn w:val="69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4"/>
    <w:uiPriority w:val="99"/>
    <w:semiHidden/>
    <w:unhideWhenUsed/>
    <w:rPr>
      <w:vertAlign w:val="superscript"/>
    </w:rPr>
  </w:style>
  <w:style w:type="paragraph" w:styleId="180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rPr>
      <w:rFonts w:ascii="Times New Roman" w:hAnsi="Times New Roman"/>
    </w:rPr>
  </w:style>
  <w:style w:type="paragraph" w:styleId="693">
    <w:name w:val="Heading 1"/>
    <w:basedOn w:val="692"/>
    <w:next w:val="692"/>
    <w:link w:val="697"/>
    <w:qFormat/>
    <w:pPr>
      <w:jc w:val="right"/>
      <w:keepNext/>
      <w:outlineLvl w:val="0"/>
    </w:pPr>
    <w:rPr>
      <w:b/>
      <w:i/>
      <w:sz w:val="24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Заголовок 1 Знак"/>
    <w:basedOn w:val="694"/>
    <w:link w:val="693"/>
    <w:rPr>
      <w:rFonts w:ascii="Times New Roman" w:hAnsi="Times New Roman" w:eastAsia="Calibri" w:cs="Times New Roman"/>
      <w:b/>
      <w:i/>
      <w:sz w:val="24"/>
      <w:szCs w:val="20"/>
      <w:lang w:eastAsia="ru-RU"/>
    </w:rPr>
  </w:style>
  <w:style w:type="paragraph" w:styleId="698">
    <w:name w:val="Title"/>
    <w:basedOn w:val="692"/>
    <w:link w:val="699"/>
    <w:qFormat/>
    <w:pPr>
      <w:jc w:val="center"/>
    </w:pPr>
    <w:rPr>
      <w:sz w:val="28"/>
      <w:szCs w:val="28"/>
    </w:rPr>
  </w:style>
  <w:style w:type="character" w:styleId="699" w:customStyle="1">
    <w:name w:val="Название Знак"/>
    <w:basedOn w:val="694"/>
    <w:link w:val="698"/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700" w:customStyle="1">
    <w:name w:val="заголовок 2"/>
    <w:basedOn w:val="692"/>
    <w:next w:val="692"/>
    <w:pPr>
      <w:jc w:val="both"/>
      <w:keepNext/>
      <w:spacing w:before="120"/>
      <w:widowControl w:val="off"/>
    </w:pPr>
    <w:rPr>
      <w:rFonts w:ascii="Albertus Extra Bold" w:hAnsi="Albertus Extra Bold"/>
      <w:b/>
      <w:sz w:val="38"/>
    </w:rPr>
  </w:style>
  <w:style w:type="paragraph" w:styleId="701">
    <w:name w:val="List Paragraph"/>
    <w:basedOn w:val="692"/>
    <w:uiPriority w:val="34"/>
    <w:qFormat/>
    <w:pPr>
      <w:contextualSpacing/>
      <w:ind w:left="720"/>
    </w:pPr>
  </w:style>
  <w:style w:type="paragraph" w:styleId="702" w:customStyle="1">
    <w:name w:val="ConsPlusNormal"/>
    <w:rPr>
      <w:rFonts w:ascii="Arial" w:hAnsi="Arial" w:cs="Arial"/>
    </w:rPr>
  </w:style>
  <w:style w:type="paragraph" w:styleId="703" w:customStyle="1">
    <w:name w:val="ConsPlusTitle"/>
    <w:pPr>
      <w:ind w:firstLine="709"/>
      <w:jc w:val="both"/>
      <w:widowControl w:val="off"/>
    </w:pPr>
    <w:rPr>
      <w:rFonts w:ascii="Arial" w:hAnsi="Arial" w:eastAsia="Times New Roman" w:cs="Arial"/>
      <w:b/>
      <w:bCs/>
    </w:rPr>
  </w:style>
  <w:style w:type="paragraph" w:styleId="704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705">
    <w:name w:val="Balloon Text"/>
    <w:basedOn w:val="692"/>
    <w:link w:val="706"/>
    <w:uiPriority w:val="99"/>
    <w:semiHidden/>
    <w:unhideWhenUsed/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94"/>
    <w:link w:val="705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paragraph" w:styleId="707">
    <w:name w:val="Header"/>
    <w:basedOn w:val="692"/>
    <w:link w:val="7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basedOn w:val="694"/>
    <w:link w:val="707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709">
    <w:name w:val="Footer"/>
    <w:basedOn w:val="692"/>
    <w:link w:val="7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basedOn w:val="694"/>
    <w:link w:val="709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11" w:customStyle="1">
    <w:name w:val="Основной текст (2) + Полужирный"/>
    <w:basedOn w:val="694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styleId="712" w:customStyle="1">
    <w:name w:val="Основной текст (2)"/>
    <w:basedOn w:val="694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713">
    <w:name w:val="Table Grid"/>
    <w:basedOn w:val="695"/>
    <w:uiPriority w:val="59"/>
    <w:rPr>
      <w:rFonts w:ascii="Times New Roman" w:hAnsi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4">
    <w:name w:val="annotation reference"/>
    <w:basedOn w:val="694"/>
    <w:uiPriority w:val="99"/>
    <w:semiHidden/>
    <w:unhideWhenUsed/>
    <w:rPr>
      <w:sz w:val="16"/>
      <w:szCs w:val="16"/>
    </w:rPr>
  </w:style>
  <w:style w:type="paragraph" w:styleId="715">
    <w:name w:val="annotation text"/>
    <w:basedOn w:val="692"/>
    <w:link w:val="716"/>
    <w:uiPriority w:val="99"/>
    <w:semiHidden/>
    <w:unhideWhenUsed/>
  </w:style>
  <w:style w:type="character" w:styleId="716" w:customStyle="1">
    <w:name w:val="Текст примечания Знак"/>
    <w:basedOn w:val="694"/>
    <w:link w:val="715"/>
    <w:uiPriority w:val="99"/>
    <w:semiHidden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717">
    <w:name w:val="annotation subject"/>
    <w:basedOn w:val="715"/>
    <w:next w:val="715"/>
    <w:link w:val="718"/>
    <w:uiPriority w:val="99"/>
    <w:semiHidden/>
    <w:unhideWhenUsed/>
    <w:rPr>
      <w:b/>
      <w:bCs/>
    </w:rPr>
  </w:style>
  <w:style w:type="character" w:styleId="718" w:customStyle="1">
    <w:name w:val="Тема примечания Знак"/>
    <w:basedOn w:val="716"/>
    <w:link w:val="717"/>
    <w:uiPriority w:val="99"/>
    <w:semiHidden/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character" w:styleId="719">
    <w:name w:val="Hyperlink"/>
    <w:uiPriority w:val="99"/>
    <w:rPr>
      <w:color w:val="0000ff"/>
      <w:u w:val="single"/>
    </w:rPr>
  </w:style>
  <w:style w:type="character" w:styleId="720" w:customStyle="1">
    <w:name w:val="Основной текст + Полужирный;Интервал 0 pt"/>
    <w:basedOn w:val="69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5"/>
      <w:szCs w:val="25"/>
      <w:u w:val="none"/>
      <w:lang w:val="ru-RU"/>
    </w:rPr>
  </w:style>
  <w:style w:type="paragraph" w:styleId="721" w:customStyle="1">
    <w:name w:val="Знак Знак Знак Знак"/>
    <w:basedOn w:val="692"/>
    <w:rPr>
      <w:rFonts w:ascii="Verdana" w:hAnsi="Verdana" w:eastAsia="Times New Roman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Новикова Анна Леонидовна</dc:creator>
  <cp:revision>4</cp:revision>
  <dcterms:created xsi:type="dcterms:W3CDTF">2023-05-17T11:51:00Z</dcterms:created>
  <dcterms:modified xsi:type="dcterms:W3CDTF">2024-05-23T08:44:04Z</dcterms:modified>
</cp:coreProperties>
</file>