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12.12.2022 N 735-пп</w:t>
              <w:br/>
              <w:t xml:space="preserve">"Об утверждении Правил предоставления и распределения иных межбюджетных трансфертов из областного бюджета бюджетам муниципальных образований Белгородской области на финансовое обеспечение дорожной деятельности"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18.05.2023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12 декабря 2022 г. N 735-пп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ПРАВИЛ ПРЕДОСТАВЛЕНИЯ И РАСПРЕДЕЛЕНИЯ ИНЫХ</w:t>
      </w:r>
    </w:p>
    <w:p>
      <w:pPr>
        <w:pStyle w:val="2"/>
        <w:jc w:val="center"/>
      </w:pPr>
      <w:r>
        <w:rPr>
          <w:sz w:val="20"/>
        </w:rPr>
        <w:t xml:space="preserve">МЕЖБЮДЖЕТНЫХ ТРАНСФЕРТОВ ИЗ ОБЛАСТНОГО БЮДЖЕТА БЮДЖЕТАМ</w:t>
      </w:r>
    </w:p>
    <w:p>
      <w:pPr>
        <w:pStyle w:val="2"/>
        <w:jc w:val="center"/>
      </w:pPr>
      <w:r>
        <w:rPr>
          <w:sz w:val="20"/>
        </w:rPr>
        <w:t xml:space="preserve">МУНИЦИПАЛЬНЫХ ОБРАЗОВАНИЙ БЕЛГОРОДСКОЙ ОБЛАСТИ НА</w:t>
      </w:r>
    </w:p>
    <w:p>
      <w:pPr>
        <w:pStyle w:val="2"/>
        <w:jc w:val="center"/>
      </w:pPr>
      <w:r>
        <w:rPr>
          <w:sz w:val="20"/>
        </w:rPr>
        <w:t xml:space="preserve">ФИНАНСОВОЕ ОБЕСПЕЧЕНИЕ ДОРОЖНОЙ ДЕЯТЕЛЬНОСТИ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7" w:tooltip="&quot;Бюджетный кодекс Российской Федерации&quot; от 31.07.1998 N 145-ФЗ (ред. от 14.04.2023) {КонсультантПлюс}">
        <w:r>
          <w:rPr>
            <w:sz w:val="20"/>
            <w:color w:val="0000ff"/>
          </w:rPr>
          <w:t xml:space="preserve">статьей 139.1</w:t>
        </w:r>
      </w:hyperlink>
      <w:r>
        <w:rPr>
          <w:sz w:val="20"/>
        </w:rPr>
        <w:t xml:space="preserve"> Бюджетного кодекса Российской Федерации, Постановлением Правительства Российской Федерации от 9 июня 2022 года N 1050 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в 2022 году" Правительство Белгородской области постановляет: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</w:t>
      </w:r>
      <w:hyperlink w:history="0" w:anchor="P35" w:tooltip="ПРАВИЛА">
        <w:r>
          <w:rPr>
            <w:sz w:val="20"/>
            <w:color w:val="0000ff"/>
          </w:rPr>
          <w:t xml:space="preserve">Правила</w:t>
        </w:r>
      </w:hyperlink>
      <w:r>
        <w:rPr>
          <w:sz w:val="20"/>
        </w:rPr>
        <w:t xml:space="preserve"> предоставления и распределения иных межбюджетных трансфертов из областного бюджета бюджетам муниципальных образований Белгородской области на финансовое обеспечение дорожной деятельности (прилагаются).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Министерству автомобильных дорог и транспорта Белгородской области (Евтушенко С.В.) обеспечить контроль за целевым использованием иных межбюджетных трансфертов, предоставляемых бюджетам муниципальных образований Белгородской области.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Контроль за исполнением настоящего постановления возложить на заместителя Губернатора Белгородской области Базарова В.В., первого заместителя Губернатора Белгородской области Мирошникова Е.В., заместителя Губернатора Белгородской области - министра финансов и бюджетной политики Белгородской области Боровика В.Ф.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Настоящее постановление вступает в силу со дня его официального опубликования и распространяется на правоотношения, возникшие с 2 ноября 2022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0"/>
        </w:rPr>
        <w:t xml:space="preserve">В.В.ГЛАДКОВ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Утверждены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12 декабря 2022 г. N 735-пп</w:t>
      </w:r>
    </w:p>
    <w:p>
      <w:pPr>
        <w:pStyle w:val="0"/>
        <w:jc w:val="both"/>
      </w:pPr>
      <w:r>
        <w:rPr>
          <w:sz w:val="20"/>
        </w:rPr>
      </w:r>
    </w:p>
    <w:bookmarkStart w:id="35" w:name="P35"/>
    <w:bookmarkEnd w:id="35"/>
    <w:p>
      <w:pPr>
        <w:pStyle w:val="2"/>
        <w:jc w:val="center"/>
      </w:pPr>
      <w:r>
        <w:rPr>
          <w:sz w:val="20"/>
        </w:rPr>
        <w:t xml:space="preserve">ПРАВИЛА</w:t>
      </w:r>
    </w:p>
    <w:p>
      <w:pPr>
        <w:pStyle w:val="2"/>
        <w:jc w:val="center"/>
      </w:pPr>
      <w:r>
        <w:rPr>
          <w:sz w:val="20"/>
        </w:rPr>
        <w:t xml:space="preserve">ПРЕДОСТАВЛЕНИЯ И РАСПРЕДЕЛЕНИЯ ИНЫХ МЕЖБЮДЖЕТНЫХ</w:t>
      </w:r>
    </w:p>
    <w:p>
      <w:pPr>
        <w:pStyle w:val="2"/>
        <w:jc w:val="center"/>
      </w:pPr>
      <w:r>
        <w:rPr>
          <w:sz w:val="20"/>
        </w:rPr>
        <w:t xml:space="preserve">ТРАНСФЕРТОВ ИЗ ОБЛАСТНОГО БЮДЖЕТА БЮДЖЕТАМ</w:t>
      </w:r>
    </w:p>
    <w:p>
      <w:pPr>
        <w:pStyle w:val="2"/>
        <w:jc w:val="center"/>
      </w:pPr>
      <w:r>
        <w:rPr>
          <w:sz w:val="20"/>
        </w:rPr>
        <w:t xml:space="preserve">МУНИЦИПАЛЬНЫХ ОБРАЗОВАНИЙ БЕЛГОРОДСКОЙ ОБЛАСТИ</w:t>
      </w:r>
    </w:p>
    <w:p>
      <w:pPr>
        <w:pStyle w:val="2"/>
        <w:jc w:val="center"/>
      </w:pPr>
      <w:r>
        <w:rPr>
          <w:sz w:val="20"/>
        </w:rPr>
        <w:t xml:space="preserve">НА ФИНАНСОВОЕ ОБЕСПЕЧЕНИЕ ДОРОЖНОЙ ДЕЯТЕЛЬНОСТИ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Правила предоставления и распределения иных межбюджетных трансфертов из областного бюджета бюджетам муниципальных образований Белгородской области на финансовое обеспечение дорожной деятельности (далее - Правила) за достижение Белгородской областью значений показателей деятельности исполнительных органов области устанавливают порядок предоставления и методику распределения иных межбюджетных трансфертов из областного бюджета бюджетам муниципальных образований Белгородской области на финансовое обеспечение дорожной деятельности (далее - Межбюджетные трансферты).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Главным распорядителем бюджетных средств, предоставляемых в соответствии с Правилами, является министерство автомобильных дорог и транспорта Белгородской области (далее - министерство). Межбюджетные трансферты предоставляются бюджетам муниципальных образований Белгородской области в пределах лимитов бюджетных ассигнований, предусмотренных на указанные цели законом Белгородской области об областном бюджете на соответствующий финансовый год и на плановый период.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Источником финансового обеспечения Межбюджетных трансфертов являются межбюджетные трансферты, предоставленные Белгородской области из федерального бюджета в соответствии с актами Правительства Российской Федерации в соответствующем финансовом году в целях поощрения достижения значений показателей по итогам оценки эффективности деятельности исполнительных органов субъектов Российской Федерации за 2021 год.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Межбюджетные трансферты предоставляются из областного бюджета бюджетам муниципальных образований Белгородской области на финансовое обеспечение расходных обязательств муниципальных образований Белгородской области, связанных с финансовым обеспечением дорожной деятельности автомобильных дорог общего пользования местного значения, за достижение значений показателей по итогам оценки эффективности деятельности исполнительных органов Белгородской области в отчетном периоде 2021 года и в целях достижения значений целевых показателей государственной </w:t>
      </w:r>
      <w:hyperlink w:history="0" r:id="rId8" w:tooltip="Постановление Правительства Белгородской обл. от 28.10.2013 N 440-пп (ред. от 27.03.2023) &quot;Об утверждении государственной программы Белгородской области &quot;Совершенствование и развитие транспортной системы и дорожной сети Белгородской области&quot; {КонсультантПлюс}">
        <w:r>
          <w:rPr>
            <w:sz w:val="20"/>
            <w:color w:val="0000ff"/>
          </w:rPr>
          <w:t xml:space="preserve">программы</w:t>
        </w:r>
      </w:hyperlink>
      <w:r>
        <w:rPr>
          <w:sz w:val="20"/>
        </w:rPr>
        <w:t xml:space="preserve">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28 октября 2013 года N 440-пп (далее - Государственная программа).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Уровень софинансирования расходных обязательств муниципальных образований Белгородской области из областного бюджета устанавливается в размере до 100 процентов.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Критериями отбора муниципальных образований Белгородской области для предоставления Межбюджетных трансфертов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потребность муниципального образования Белгородской области в проведении мероприятий, направленных на ремонт автомобильных дорог общего пользования местного значения;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наличие разработанной и утвержденной в установленном порядке проектной документации в случае, предусмотренном законодательством.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</w:t>
      </w:r>
      <w:hyperlink w:history="0" w:anchor="P90" w:tooltip="Методика">
        <w:r>
          <w:rPr>
            <w:sz w:val="20"/>
            <w:color w:val="0000ff"/>
          </w:rPr>
          <w:t xml:space="preserve">Методика</w:t>
        </w:r>
      </w:hyperlink>
      <w:r>
        <w:rPr>
          <w:sz w:val="20"/>
        </w:rPr>
        <w:t xml:space="preserve"> распределения Межбюджетных трансфертов за достижение Белгородской областью значений показателей деятельности исполнительных органов Белгородской области на софинансирование расходных обязательств, связанных с осуществлением мероприятий по дорожной деятельности в отношении автомобильных дорог общего пользования местного значения в рамках достижения показателей Государственной программы, приведена в приложении к Правилам.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Результатом предоставления Межбюджетных трансфертов является осуществление мероприятий по дорожной деятельности в отношении автомобильных дорог общего пользования местного значения в рамках достижения показателя Государственной программы "Прирост протяженности автомобильных дорог местного значения, соответствующих нормативным требованиям к их транспортно-эксплуатационному состоянию, км" при проведении мероприятий по ремонту автомобильных дорог общего пользования местного значения.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Условием предоставления и расходования Межбюджетных трансфертов является наличие в бюджете муниципального образования Белгородской области бюджетных ассигнований на исполнение расходного обязательства муниципального образования Белгородской области, возникающего при реализации мероприятий, в объеме, необходимом для его исполнения.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Предоставление Межбюджетных трансфертов осуществляется на основании соглашения о предоставлении Межбюджетных трансфертов (далее - соглашение), заключаемого между министерством и уполномоченным органом муниципального образования Белгородской области в соответствии с типовой формой, утвержденной Министерством финансов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Уполномоченный орган муниципального образования Белгородской области представляет в министерство отчет о достижении значений результатов предоставления Межбюджетных трансфертов по форме и в сроки, которые предусмотрены соглашением.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Контроль за соблюдением муниципальными образованиями Белгородской области условий, целей и порядка предоставления Межбюджетных трансфертов осуществляется министерством и органами государственного финансового контроля.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Перечисление Межбюджетных трансфертов осуществляется в установленном порядке на единые счета бюджетов, открытые финансовым органом муниципального образования Белгородской области, в течение 5 (пяти) рабочих дней со дня представления заявки.</w:t>
      </w:r>
    </w:p>
    <w:bookmarkStart w:id="56" w:name="P56"/>
    <w:bookmarkEnd w:id="5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14. В случае если муниципальным образованием Белгородской области по состоянию на 31 декабря текущего финансового года допущены нарушения предусмотренных соглашением обязательств по достижению результата предоставления Межбюджетных трансфертов и до 1 марта года, следующего за годом предоставления Межбюджетных трансфертов, указанные нарушения не устранены, размер средств, подлежащих возврату из бюджета муниципального образования Белгородской области в областной бюджет до 1 апреля года, следующего за годом предоставления Межбюджетных трансфертов (V </w:t>
      </w:r>
      <w:r>
        <w:rPr>
          <w:sz w:val="20"/>
          <w:vertAlign w:val="subscript"/>
        </w:rPr>
        <w:t xml:space="preserve">возврата</w:t>
      </w:r>
      <w:r>
        <w:rPr>
          <w:sz w:val="20"/>
        </w:rPr>
        <w:t xml:space="preserve">), рассчитывается по формуле: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V </w:t>
      </w:r>
      <w:r>
        <w:rPr>
          <w:sz w:val="20"/>
          <w:vertAlign w:val="subscript"/>
        </w:rPr>
        <w:t xml:space="preserve">возврата</w:t>
      </w:r>
      <w:r>
        <w:rPr>
          <w:sz w:val="20"/>
        </w:rPr>
        <w:t xml:space="preserve"> = V</w:t>
      </w:r>
      <w:r>
        <w:rPr>
          <w:sz w:val="20"/>
          <w:vertAlign w:val="subscript"/>
        </w:rPr>
        <w:t xml:space="preserve">тр</w:t>
      </w:r>
      <w:r>
        <w:rPr>
          <w:sz w:val="20"/>
        </w:rPr>
        <w:t xml:space="preserve"> x (D</w:t>
      </w:r>
      <w:r>
        <w:rPr>
          <w:sz w:val="20"/>
          <w:vertAlign w:val="subscript"/>
        </w:rPr>
        <w:t xml:space="preserve">i</w:t>
      </w:r>
      <w:r>
        <w:rPr>
          <w:sz w:val="20"/>
        </w:rPr>
        <w:t xml:space="preserve"> / n) x 0,1,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V</w:t>
      </w:r>
      <w:r>
        <w:rPr>
          <w:sz w:val="20"/>
          <w:vertAlign w:val="subscript"/>
        </w:rPr>
        <w:t xml:space="preserve">тр</w:t>
      </w:r>
      <w:r>
        <w:rPr>
          <w:sz w:val="20"/>
        </w:rPr>
        <w:t xml:space="preserve"> - размер Межбюджетных трансфертов, предоставленных бюджету муниципального образования Белгородской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D</w:t>
      </w:r>
      <w:r>
        <w:rPr>
          <w:sz w:val="20"/>
          <w:vertAlign w:val="subscript"/>
        </w:rPr>
        <w:t xml:space="preserve">i</w:t>
      </w:r>
      <w:r>
        <w:rPr>
          <w:sz w:val="20"/>
        </w:rPr>
        <w:t xml:space="preserve"> - индекс, отражающий уровень недостижения i-го целевого показателя результативности предоставления Межбюджетных трансфертов. При этом суммируются только D</w:t>
      </w:r>
      <w:r>
        <w:rPr>
          <w:sz w:val="20"/>
          <w:vertAlign w:val="subscript"/>
        </w:rPr>
        <w:t xml:space="preserve">i</w:t>
      </w:r>
      <w:r>
        <w:rPr>
          <w:sz w:val="20"/>
        </w:rPr>
        <w:t xml:space="preserve">, имеющие значение больше 0;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n - общее количество целевых показателей результативности предоставления Межбюджетных трансфертов, принимаемое равным 4.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15. При расчете объема средств, подлежащих возврату из бюджета муниципального образования Белгородской области в областной бюджет, в размере Межбюджетных трансфертов, предоставленных бюджету муниципального образования Белгородской области (V</w:t>
      </w:r>
      <w:r>
        <w:rPr>
          <w:sz w:val="20"/>
          <w:vertAlign w:val="subscript"/>
        </w:rPr>
        <w:t xml:space="preserve">тр</w:t>
      </w:r>
      <w:r>
        <w:rPr>
          <w:sz w:val="20"/>
        </w:rPr>
        <w:t xml:space="preserve">), не учитывается размер остатка Межбюджетных трансфертов, не использованных по состоянию на 1 января текущего финансового года.</w:t>
      </w:r>
    </w:p>
    <w:bookmarkStart w:id="65" w:name="P65"/>
    <w:bookmarkEnd w:id="6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16. Индекс, отражающий уровень недостижения i-го целевого показателя результативности предоставления Межбюджетных трансфертов (D</w:t>
      </w:r>
      <w:r>
        <w:rPr>
          <w:sz w:val="20"/>
          <w:vertAlign w:val="subscript"/>
        </w:rPr>
        <w:t xml:space="preserve">i</w:t>
      </w:r>
      <w:r>
        <w:rPr>
          <w:sz w:val="20"/>
        </w:rPr>
        <w:t xml:space="preserve">), определяется по формуле: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D</w:t>
      </w:r>
      <w:r>
        <w:rPr>
          <w:sz w:val="20"/>
          <w:vertAlign w:val="subscript"/>
        </w:rPr>
        <w:t xml:space="preserve">i</w:t>
      </w:r>
      <w:r>
        <w:rPr>
          <w:sz w:val="20"/>
        </w:rPr>
        <w:t xml:space="preserve"> = 1 - T</w:t>
      </w:r>
      <w:r>
        <w:rPr>
          <w:sz w:val="20"/>
          <w:vertAlign w:val="subscript"/>
        </w:rPr>
        <w:t xml:space="preserve">i</w:t>
      </w:r>
      <w:r>
        <w:rPr>
          <w:sz w:val="20"/>
        </w:rPr>
        <w:t xml:space="preserve"> / S</w:t>
      </w:r>
      <w:r>
        <w:rPr>
          <w:sz w:val="20"/>
          <w:vertAlign w:val="subscript"/>
        </w:rPr>
        <w:t xml:space="preserve">i</w:t>
      </w:r>
      <w:r>
        <w:rPr>
          <w:sz w:val="20"/>
        </w:rPr>
        <w:t xml:space="preserve">,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T</w:t>
      </w:r>
      <w:r>
        <w:rPr>
          <w:sz w:val="20"/>
          <w:vertAlign w:val="subscript"/>
        </w:rPr>
        <w:t xml:space="preserve">i</w:t>
      </w:r>
      <w:r>
        <w:rPr>
          <w:sz w:val="20"/>
        </w:rPr>
        <w:t xml:space="preserve"> - фактически достигнутое значение i-го целевого показателя результативности предоставления Межбюджетных трансфертов на отчетную дату;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S</w:t>
      </w:r>
      <w:r>
        <w:rPr>
          <w:sz w:val="20"/>
          <w:vertAlign w:val="subscript"/>
        </w:rPr>
        <w:t xml:space="preserve">i</w:t>
      </w:r>
      <w:r>
        <w:rPr>
          <w:sz w:val="20"/>
        </w:rPr>
        <w:t xml:space="preserve"> - плановое значение i-го целевого показателя результативности предоставления Межбюджетных трансфертов, установленное соглашением.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17. Основанием для освобождения муниципального образования Белгородской области от применения мер ответственности, предусмотренных </w:t>
      </w:r>
      <w:hyperlink w:history="0" w:anchor="P56" w:tooltip="14. В случае если муниципальным образованием Белгородской области по состоянию на 31 декабря текущего финансового года допущены нарушения предусмотренных соглашением обязательств по достижению результата предоставления Межбюджетных трансфертов и до 1 марта года, следующего за годом предоставления Межбюджетных трансфертов, указанные нарушения не устранены, размер средств, подлежащих возврату из бюджета муниципального образования Белгородской области в областной бюджет до 1 апреля года, следующего за годом...">
        <w:r>
          <w:rPr>
            <w:sz w:val="20"/>
            <w:color w:val="0000ff"/>
          </w:rPr>
          <w:t xml:space="preserve">пунктом 14</w:t>
        </w:r>
      </w:hyperlink>
      <w:r>
        <w:rPr>
          <w:sz w:val="20"/>
        </w:rPr>
        <w:t xml:space="preserve">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18. Возврат средств из бюджета муниципального образования Белгородской области в доход областного бюджета в соответствии с </w:t>
      </w:r>
      <w:hyperlink w:history="0" w:anchor="P65" w:tooltip="16. Индекс, отражающий уровень недостижения i-го целевого показателя результативности предоставления Межбюджетных трансфертов (Di), определяется по формуле:">
        <w:r>
          <w:rPr>
            <w:sz w:val="20"/>
            <w:color w:val="0000ff"/>
          </w:rPr>
          <w:t xml:space="preserve">пунктом 16</w:t>
        </w:r>
      </w:hyperlink>
      <w:r>
        <w:rPr>
          <w:sz w:val="20"/>
        </w:rPr>
        <w:t xml:space="preserve"> Правил осуществляется по предложению министерства в порядке, установленном бюджетным законодательством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19. Ответственность за достоверность представляемых в министерство информации и документов, предусмотренных Правилами, возлагается на орган местного самоуправления муниципального образования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20. В случае нарушения муниципальным образованием Белгородской области целей, установленных при предоставлении Межбюджетных трансфертов, к нему применяются бюджетные меры принуждения в соответствии с бюджетным законодательством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21. Оценка эффективности предоставления Межбюджетных трансфертов осуществляется министерством путем сравнения плановых и фактических значений результатов их предоставления.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22. Министерство имеет право на проведение проверок соблюдения установленных соглашением условий и положений, проверок соблюдения технологии, а также качества применяемых материалов и изделий, в том числе с привлечением подведомственной организации.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Правилам предоставления и распределения</w:t>
      </w:r>
    </w:p>
    <w:p>
      <w:pPr>
        <w:pStyle w:val="0"/>
        <w:jc w:val="right"/>
      </w:pPr>
      <w:r>
        <w:rPr>
          <w:sz w:val="20"/>
        </w:rPr>
        <w:t xml:space="preserve">иных межбюджетных трансфертов из областного</w:t>
      </w:r>
    </w:p>
    <w:p>
      <w:pPr>
        <w:pStyle w:val="0"/>
        <w:jc w:val="right"/>
      </w:pPr>
      <w:r>
        <w:rPr>
          <w:sz w:val="20"/>
        </w:rPr>
        <w:t xml:space="preserve">бюджета бюджетам муниципальных образований</w:t>
      </w:r>
    </w:p>
    <w:p>
      <w:pPr>
        <w:pStyle w:val="0"/>
        <w:jc w:val="right"/>
      </w:pPr>
      <w:r>
        <w:rPr>
          <w:sz w:val="20"/>
        </w:rPr>
        <w:t xml:space="preserve">Белгородской области на финансовое</w:t>
      </w:r>
    </w:p>
    <w:p>
      <w:pPr>
        <w:pStyle w:val="0"/>
        <w:jc w:val="right"/>
      </w:pPr>
      <w:r>
        <w:rPr>
          <w:sz w:val="20"/>
        </w:rPr>
        <w:t xml:space="preserve">обеспечение дорожной деятельности</w:t>
      </w:r>
    </w:p>
    <w:p>
      <w:pPr>
        <w:pStyle w:val="0"/>
        <w:jc w:val="both"/>
      </w:pPr>
      <w:r>
        <w:rPr>
          <w:sz w:val="20"/>
        </w:rPr>
      </w:r>
    </w:p>
    <w:bookmarkStart w:id="90" w:name="P90"/>
    <w:bookmarkEnd w:id="90"/>
    <w:p>
      <w:pPr>
        <w:pStyle w:val="2"/>
        <w:jc w:val="center"/>
      </w:pPr>
      <w:r>
        <w:rPr>
          <w:sz w:val="20"/>
        </w:rPr>
        <w:t xml:space="preserve">Методика</w:t>
      </w:r>
    </w:p>
    <w:p>
      <w:pPr>
        <w:pStyle w:val="2"/>
        <w:jc w:val="center"/>
      </w:pPr>
      <w:r>
        <w:rPr>
          <w:sz w:val="20"/>
        </w:rPr>
        <w:t xml:space="preserve">распределения иных межбюджетных трансфертов из областного</w:t>
      </w:r>
    </w:p>
    <w:p>
      <w:pPr>
        <w:pStyle w:val="2"/>
        <w:jc w:val="center"/>
      </w:pPr>
      <w:r>
        <w:rPr>
          <w:sz w:val="20"/>
        </w:rPr>
        <w:t xml:space="preserve">бюджета бюджетам муниципальных образований Белгородской</w:t>
      </w:r>
    </w:p>
    <w:p>
      <w:pPr>
        <w:pStyle w:val="2"/>
        <w:jc w:val="center"/>
      </w:pPr>
      <w:r>
        <w:rPr>
          <w:sz w:val="20"/>
        </w:rPr>
        <w:t xml:space="preserve">области на финансовое обеспечение дорожной деятельности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Минимальный размер Межбюджетного трансферта, предоставляемого бюджету муниципального образования Белгородской области, определяется по формуле: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Sфi = (Sр x Сцр),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Sфi - размер Межбюджетного трансферта, предоставляемого бюджету i-го муниципального образования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Sр - протяженность автомобильных дорог общего пользования местного значения на территории i-го муниципального образования области, находящихся в ненормативном транспортно-эксплуатационном состоянии на 1 января отчетного года (ремонт), км;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Сцр - средняя стоимость капитального ремонта или ремонта по проектно-сметной документации в муниципальном образовании области.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12.12.2022 N 735-пп</w:t>
            <w:br/>
            <w:t>"Об утверждении Правил предоставления и распределен...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AA2A593617E1E73259CB544B17D26F5FBE54751B72B3062D3CE19E44F6767DC418A3351242C720F7D27DE91E462A17EDBDE1C32CC7A0h4c0N" TargetMode = "External"/>
	<Relationship Id="rId8" Type="http://schemas.openxmlformats.org/officeDocument/2006/relationships/hyperlink" Target="consultantplus://offline/ref=AA2A593617E1E73259CB4A4601BE3552BE5B2F1173B3057366BEC519A17F77935FEC6C5401C82BFB812EA44A407F4EB7E8E9DC26D9A2464ECBEB4Eh3c1N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12.12.2022 N 735-пп
"Об утверждении Правил предоставления и распределения иных межбюджетных трансфертов из областного бюджета бюджетам муниципальных образований Белгородской области на финансовое обеспечение дорожной деятельности"</dc:title>
  <dcterms:created xsi:type="dcterms:W3CDTF">2023-05-18T13:28:33Z</dcterms:created>
</cp:coreProperties>
</file>