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Анкета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/>
    </w:p>
    <w:p>
      <w:pPr>
        <w:jc w:val="center"/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</w:r>
      <w:r/>
    </w:p>
    <w:p>
      <w:pPr>
        <w:pStyle w:val="815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сведения об участнике публичных консультаций</w:t>
      </w:r>
      <w:r/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/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Общие сведения о проекте нормативного правового акта</w:t>
      </w:r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остановлени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Правительства Белгородской област</w:t>
            </w:r>
            <w:r>
              <w:rPr>
                <w:b w:val="0"/>
                <w:bCs w:val="0"/>
                <w:sz w:val="24"/>
                <w:szCs w:val="24"/>
              </w:rPr>
              <w:t xml:space="preserve">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 утверждении Правил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предоставления и распределения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иных межбюджетных трансфертов из областного бюджета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бюджетам муниципальных районов, муниципальных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городских округов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на ремонт объектов транспортной инфраструктуры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/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проекте нормативного правового акта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которые могут оказать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</w:t>
            </w:r>
            <w:r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</w:t>
            </w:r>
            <w:r>
              <w:rPr>
                <w:sz w:val="24"/>
                <w:szCs w:val="24"/>
              </w:rPr>
              <w:t xml:space="preserve">Какие положения антимонопольного законодательства могут быть нарушены?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</w:t>
            </w:r>
            <w:r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>
              <w:rPr>
                <w:sz w:val="24"/>
                <w:szCs w:val="24"/>
              </w:rPr>
              <w:t xml:space="preserve">принятия</w:t>
            </w:r>
            <w:r>
              <w:rPr>
                <w:sz w:val="24"/>
                <w:szCs w:val="24"/>
              </w:rPr>
              <w:t xml:space="preserve"> нормативного правового акта</w:t>
            </w:r>
            <w:r>
              <w:rPr>
                <w:sz w:val="24"/>
                <w:szCs w:val="24"/>
              </w:rPr>
              <w:t xml:space="preserve"> в данной редакции</w:t>
            </w:r>
            <w:r>
              <w:rPr>
                <w:sz w:val="24"/>
                <w:szCs w:val="24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ты: </w:t>
            </w:r>
            <w:r>
              <w:rPr>
                <w:rFonts w:ascii="Times New Roman" w:hAnsi="Times New Roman" w:eastAsia="Liberation Sans" w:cs="Times New Roman"/>
                <w:color w:val="000000" w:themeColor="text1"/>
                <w:sz w:val="24"/>
                <w:szCs w:val="24"/>
                <w:highlight w:val="white"/>
              </w:rPr>
              <w:t xml:space="preserve">mintrans@belregion.ru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</w:t>
            </w:r>
            <w:r>
              <w:rPr>
                <w:sz w:val="24"/>
                <w:szCs w:val="24"/>
              </w:rPr>
              <w:t xml:space="preserve">предложений: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ода по 16</w:t>
            </w:r>
            <w:r>
              <w:rPr>
                <w:sz w:val="24"/>
                <w:szCs w:val="24"/>
              </w:rPr>
              <w:t xml:space="preserve">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tabs>
                <w:tab w:val="left" w:pos="2940" w:leader="none"/>
              </w:tabs>
              <w:rPr>
                <w:sz w:val="2"/>
                <w:szCs w:val="2"/>
                <w:highlight w:val="yellow"/>
              </w:rPr>
            </w:pPr>
            <w:r>
              <w:rPr>
                <w:sz w:val="2"/>
                <w:szCs w:val="2"/>
                <w:highlight w:val="yellow"/>
              </w:rPr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  <w:style w:type="paragraph" w:styleId="818">
    <w:name w:val="Body Text 3"/>
    <w:basedOn w:val="811"/>
    <w:link w:val="819"/>
    <w:rPr>
      <w:rFonts w:eastAsia="Times New Roman"/>
      <w:sz w:val="28"/>
    </w:rPr>
  </w:style>
  <w:style w:type="character" w:styleId="819" w:customStyle="1">
    <w:name w:val="Основной текст 3 Знак"/>
    <w:basedOn w:val="812"/>
    <w:link w:val="818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2023-08-10T11:53:00Z</dcterms:created>
  <dcterms:modified xsi:type="dcterms:W3CDTF">2024-07-31T14:26:12Z</dcterms:modified>
</cp:coreProperties>
</file>