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contextualSpacing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4"/>
        <w:contextualSpacing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/>
        <w:jc w:val="center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/>
        <w:ind w:right="5106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/>
    </w:p>
    <w:p>
      <w:pPr>
        <w:pStyle w:val="915"/>
        <w:contextualSpacing w:val="0"/>
        <w:jc w:val="center"/>
        <w:spacing w:before="0" w:after="0" w:line="25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 внесении изменений в постановление </w:t>
      </w:r>
      <w:r>
        <w:rPr>
          <w:color w:val="auto"/>
        </w:rPr>
      </w:r>
      <w:r/>
    </w:p>
    <w:p>
      <w:pPr>
        <w:pStyle w:val="915"/>
        <w:contextualSpacing w:val="0"/>
        <w:jc w:val="center"/>
        <w:spacing w:before="0" w:after="0" w:line="25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Правительства Белгородской области </w:t>
        <w:br w:type="textWrapping" w:clear="all"/>
        <w:t xml:space="preserve">от 5 апреля 2021 года № 129-пп </w:t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соответствии с постановлением Правительства Российской Федерации </w:t>
        <w:br/>
        <w:t xml:space="preserve">от 25 октября 2023 года № 1782 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Об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утверждении общих требований </w:t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льным предпринимателям, а также физическим лицам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производителям товаров, работ, услуг и проведение отборов получателей указанных субсидий, </w:t>
        <w:br/>
        <w:t xml:space="preserve">в том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числе грантов в форме субсидий», в целях приведения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нормативн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ых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правовых актов Белгородской области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соответстви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действующим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зако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нодательств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Правительство Белгород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ской области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п о с т а н о в л я е 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color w:val="auto"/>
        </w:rPr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1. 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Внести следующие изменения в постановление Правительства Белгородской области от 5 апреля 20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21 года № 129-пп 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Об утверждении Порядка предоставления организациям воздушного транспорта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субсидий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из облас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тного бюджета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</w:t>
        <w:br/>
        <w:t xml:space="preserve">на возмещение недополученных доходов, связанных с организацией регулярных пассажирских авиаперевозок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»: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в преамбул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е названного постановления слова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«от 18 сентября 2020 года № 1492 "Об общих требованиях к нормативным правовым актам, муниципальным правовым актам, регулирующим предоставление субсидий, в том числе грантов </w:t>
        <w:br/>
        <w:t xml:space="preserve">в форме субсидий, юридическим лицам, индивидуаль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  <w:br/>
        <w:t xml:space="preserve">и отдельных положений некоторых актов Правительства Российской Федерации» </w:t>
        <w:br/>
        <w:t xml:space="preserve">и слова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от 28 октября 2013 года № 440-пп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заменить словами 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от 25 октября 2023 года № 1782 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Об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льным предпринимателям, а также физическим лицам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производителям товаров, работ, услуг и проведение отборов получателей указанных субсидий, в том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числе грантов в форме субсидий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 </w:t>
        <w:br/>
        <w:t xml:space="preserve">и 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от 18 декабря 2023 года № 730-пп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 соответственно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- в Порядок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предоставления из областного бюджета субсидий организациям воздушного транспорта на осуществление региональных воздушных перевозок пассажиров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(далее – Поряд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ок), утвержденный в пункте 1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постановления: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пункт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1.3 раздела 1 Порядка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color w:val="auto"/>
        </w:rPr>
      </w:r>
      <w:r/>
    </w:p>
    <w:p>
      <w:pPr>
        <w:pStyle w:val="914"/>
        <w:contextualSpacing w:val="0"/>
        <w:ind w:firstLine="72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1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3. 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Целью предоставл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ения субсидии является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возмещение авиаперевозчикам недополученных доходов, связанных с организацией регулярных региональных авиаперевозок пассажиров воздушными судами в салонах экономического класса </w:t>
        <w:br/>
        <w:t xml:space="preserve">по субсидируемым маршрутам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в рамках реализации мероприятия 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Организованы межрегиональные перевозки населения воздушным транспортом в салонах экономического класса по специальному тарифу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 комплекса процессных мероприятий «Создание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условий для организации транспортного обслуживания населения» государст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венной программы Белгородской области «Совершенствование и развитие транспортной сис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темы и дорожной сети Белгородской области»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(далее - государственная областная программа)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, утвержденной постановлением Правительства Белгородской области от 18 декабря 2023 года № 730-пп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»;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пункт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1.5 раздела 1 Порядка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color w:val="auto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1.5. 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Предоставлен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ие субсидии осуществляется в соответствии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 соглашением о предоставлении субсидии из областного бюджета на возмещение недополученных доходов, связанных с организацией регулярных пассажирских авиаперевозок, заключенным между министерством 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получателем субсидии (далее - Соглашение)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</w:t>
        <w:br/>
        <w:t xml:space="preserve">в соответствии с типовой формой, утвержденной приказом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министерства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финансов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и бюджетной политики Белгородской области от 30 декабря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20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года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№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21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5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  <w:br/>
        <w:t xml:space="preserve">«Об ут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верждении типов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форм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соглашени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 предоставлении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субсидии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Способ предоставлени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 субсидии – возмещение недополученных доходов.»</w:t>
      </w:r>
      <w:r>
        <w:rPr>
          <w:color w:val="auto"/>
        </w:rPr>
        <w:t xml:space="preserve">;</w:t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пункт 1.6 раздела 1 Порядка изложить в следующей редакции:</w:t>
      </w:r>
      <w:r>
        <w:rPr>
          <w:color w:val="auto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«1.6.  Информация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 субсидиях размещается на едином пор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тале бюджетной системы Ро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ссийской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Федерации в сети Интернет (далее – единый портал) </w:t>
        <w:br/>
        <w:t xml:space="preserve">(в разделе единого портала)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порядке, установленном Министерством финансов Российской Федерации.»;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пункт 2.2  раздела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Порядка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2.2. 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Требования, которым должны соответствовать участники отбора </w:t>
        <w:br/>
        <w:t xml:space="preserve">на 1 число месяца, предшествующего месяцу, в котором планируется проведение отбора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  <w:br/>
        <w:t xml:space="preserve">в утвержденный Минист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ерством ф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инансов Российской Федерации перечень государств и террито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й, используемых для промежуточного (офшорного) </w:t>
        <w:br/>
        <w:t xml:space="preserve">владения активами в Российской Федерации (далее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офшорные компании), </w:t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ш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ных компаний </w:t>
        <w:br/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  <w:br/>
        <w:t xml:space="preserve">и (или) косвенное участие офшор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еских лиц, реализованное через участие в капитале указанных публичных акционерных обществ;</w:t>
      </w:r>
      <w:r>
        <w:rPr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перечне организаций и физических лиц, </w:t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изических лиц, связанных с террористическими организациями 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террористами или с распространением оружия массового уничтожения;</w:t>
      </w:r>
      <w:r>
        <w:rPr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не получает средства из бюджета Белгородской области </w:t>
        <w:br/>
        <w:t xml:space="preserve">на основании иных нормативных правовых актов Белгородской области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 на цель,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указанную в пункте 1.3 раздела 1 Поря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дка;</w:t>
      </w:r>
      <w:r>
        <w:rPr>
          <w:color w:val="000000" w:themeColor="text1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является иностранным агентом в соответствии </w:t>
        <w:br/>
        <w:t xml:space="preserve">с Федеральным законом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 14 июля 2022 года № 255-ФЗ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«О контроле </w:t>
        <w:br/>
        <w:t xml:space="preserve">за деятельностью лиц, находящихся под иностранным влиянием»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), ликвидации, в отношении него не введена процедура банкротства, деятельность авиап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еревозчика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  <w:sz w:val="26"/>
          <w:szCs w:val="26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реестре дисквалифицированных лиц отсутствуют сведения </w:t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  <w:br/>
        <w:t xml:space="preserve">или главном бухгалтере (при наличии)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  <w:br/>
        <w:t xml:space="preserve">в бюджеты бюджетной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системы Российской Федерации;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отсутствует просроченная задолженность по возврату </w:t>
        <w:br/>
        <w:t xml:space="preserve">в областной бюджет иных субсидий, бюджетных инвестиций,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предоставленных </w:t>
        <w:br/>
        <w:t xml:space="preserve">в том числе в соответствии с иными нормативными правовыми актами, а также иная просроченная (неурегулированная) задолженность перед Белгородской областью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.»;</w:t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четвертый абзац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пункта 3.2 раздела 3 Порядка слово изложить в следующей редакци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и: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«- 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даты начала и окончания приема заявок авиаперевозчиков (дата окончания приема заявок не может быть ранее 5-го календарного дня, следующего за днем размещ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ения объявления о проведении отбора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;»;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двенадцатый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абзац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пункта 3.2 раздела 3 Порядка слово изложить в следующей редакци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нормативный правовой акт, устанавливающий порядок подачи </w:t>
        <w:br/>
        <w:t xml:space="preserve">и рассмотрения заявок, их оценки и размещения протокола подведения итогов отбора, а так же порядок предоставления субсидии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;»;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в пункте 3.2 раздела 3 Порядка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седьмой - пятнадцатый абзацы считать восьмым - шестнадцатым обзацами;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пункт 3.2 раздела 3 Порядка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дополнить седьмым абзацем следующего содержания: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«- объем распределяемой субсидии;»;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пункты  3.3 - 3.12 раздела 3 Порядка считать пунктами 3.4 - 3.13;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Раздел 3 Порядка дополнить пунктом 3.3 следующего содержания: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«3.3. Суммарный объем распределяемых в рамках отборов субсидий не должен превышать общего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объема бюджетных ассигнований, предусмотренных законом Белгородской области об обла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стном бюджете на соответствующий финансовый год </w:t>
        <w:br/>
        <w:t xml:space="preserve">и на плановый период, и лимитов бюджетных обязательств на цель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, указанную </w:t>
        <w:br/>
        <w:t xml:space="preserve">в </w:t>
      </w:r>
      <w:hyperlink r:id="rId11" w:tooltip="file:///opt/r7-office/desktopeditors/editors/web-apps/apps/documenteditor/main/index.html?_dc=0&amp;lang=ru-RU&amp;frameEditorId=placeholder&amp;parentOrigin=file://#p67" w:history="1">
        <w:r>
          <w:rPr>
            <w:rFonts w:ascii="Times New Roman" w:hAnsi="Times New Roman"/>
            <w:color w:val="auto"/>
            <w:sz w:val="26"/>
            <w:szCs w:val="26"/>
            <w:highlight w:val="none"/>
            <w14:ligatures w14:val="none"/>
          </w:rPr>
          <w:t xml:space="preserve">пункте 1.3 раздела 1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Порядка.»;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второй абзац пункта 3.9 раздела 3 Порядка изложить в следующей редакции: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Результаты рассмотрения оформляются протоколом, в котором отражено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дата, время и место проведения рассмотрения заявок;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- информация об участниках отбора, заявки которых были рассмотрены;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- 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о проведении отбора, которым не соответствуют заявки;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- наименование получателя субсидии, с которым заключается соглашение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br/>
        <w:t xml:space="preserve">и раз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мер предоставляемой ему субсидии.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»;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раздел 4 Порядка изложить в следующей редакции: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«4.1. 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Право на получение субсидии предоставляется авиаперевозчику </w:t>
        <w:br/>
        <w:t xml:space="preserve">при выполнении следующих условий: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- наличие заключенного с министерством Соглашения;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- согласие авиаперевозчика на осуществление министерством проверки соблюдения порядка и условий предоставления субсидий, в том числе в части достиже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ния результатов 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предоставления субсидий, а также проверки органами государственного финансового конт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роля в соответствии со </w:t>
      </w:r>
      <w:hyperlink r:id="rId12" w:tooltip="https://login.consultant.ru/link/?req=doc&amp;base=LAW&amp;n=470713&amp;dst=3704&amp;field=134&amp;date=18.06.2024" w:history="1">
        <w:r>
          <w:rPr>
            <w:rFonts w:ascii="Times New Roman" w:hAnsi="Times New Roman"/>
            <w:color w:val="auto"/>
            <w:sz w:val="26"/>
            <w:szCs w:val="26"/>
            <w:highlight w:val="none"/>
            <w14:ligatures w14:val="none"/>
          </w:rPr>
          <w:t xml:space="preserve">статьями 268.1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и </w:t>
      </w:r>
      <w:hyperlink r:id="rId13" w:tooltip="https://login.consultant.ru/link/?req=doc&amp;base=LAW&amp;n=470713&amp;dst=3722&amp;field=134&amp;date=18.06.2024" w:history="1">
        <w:r>
          <w:rPr>
            <w:rFonts w:ascii="Times New Roman" w:hAnsi="Times New Roman"/>
            <w:color w:val="auto"/>
            <w:sz w:val="26"/>
            <w:szCs w:val="26"/>
            <w:highlight w:val="none"/>
            <w14:ligatures w14:val="none"/>
          </w:rPr>
          <w:t xml:space="preserve">269.2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Бюджетного кодекса Российской Федерации;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- представление отчетов в порядке и сроки, предусмотренные </w:t>
      </w:r>
      <w:hyperlink r:id="rId14" w:tooltip="file:///opt/r7-office/desktopeditors/editors/web-apps/apps/documenteditor/main/index.html?_dc=0&amp;lang=ru-RU&amp;frameEditorId=placeholder&amp;parentOrigin=file://#p231" w:history="1">
        <w:r>
          <w:rPr>
            <w:rFonts w:ascii="Times New Roman" w:hAnsi="Times New Roman"/>
            <w:color w:val="auto"/>
            <w:sz w:val="26"/>
            <w:szCs w:val="26"/>
            <w:highlight w:val="none"/>
            <w14:ligatures w14:val="none"/>
          </w:rPr>
          <w:t xml:space="preserve">пунктом </w:t>
        </w:r>
        <w:r>
          <w:rPr>
            <w:rFonts w:ascii="Times New Roman" w:hAnsi="Times New Roman"/>
            <w:color w:val="000000" w:themeColor="text1"/>
            <w:sz w:val="26"/>
            <w:szCs w:val="26"/>
            <w:highlight w:val="none"/>
            <w14:ligatures w14:val="none"/>
          </w:rPr>
          <w:t xml:space="preserve">4.6</w:t>
        </w:r>
        <w:r>
          <w:rPr>
            <w:rFonts w:ascii="Times New Roman" w:hAnsi="Times New Roman"/>
            <w:color w:val="ff0000"/>
            <w:sz w:val="26"/>
            <w:szCs w:val="26"/>
            <w:highlight w:val="none"/>
            <w14:ligatures w14:val="none"/>
          </w:rPr>
          <w:t xml:space="preserve"> </w:t>
        </w:r>
        <w:r>
          <w:rPr>
            <w:rFonts w:ascii="Times New Roman" w:hAnsi="Times New Roman"/>
            <w:color w:val="auto"/>
            <w:sz w:val="26"/>
            <w:szCs w:val="26"/>
            <w:highlight w:val="none"/>
            <w14:ligatures w14:val="none"/>
          </w:rPr>
          <w:t xml:space="preserve">раздела 4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 Порядка.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4.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t xml:space="preserve">2. 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Субсидия предоставляется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авиаперевозчику на возмещение недополученных доходов, связанных с организацией регулярных региональных авиаперевозок пассажиров воздушными судами в салонах экономического класса 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 субсидируемым маршрутам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в соответствии с программой полетов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, утвержденной Согла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шением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оответствии со сводной бюджетной росписью областного бюджета на соответствующий финансовый год и в пределах лимитов бюджетных обязательств по предоставлению субсидии, утвержденных в установленном порядке законом Белгородской области об областном бюджете.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4.3. В Соглашении в том числе предусматриваются:</w:t>
            </w:r>
            <w:r/>
          </w:p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а)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 обязанность авиаперевозчика не позднее чем за 5 (пять) рабочих дней </w:t>
              <w:br/>
              <w:t xml:space="preserve">до начала осуществления воздушных перевозок обеспечить продажу билетов </w:t>
              <w:br/>
              <w:t xml:space="preserve">по стоимости, не превышающей размера специального тарифа, на все места в салоне экономического класса на воздушные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 перевозки по субсидируемым маршрутам;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  <w14:ligatures w14:val="none"/>
              </w:rPr>
            </w:r>
            <w:r/>
          </w:p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б) обязанность авиаперевозчика осуществлять воздушные перевозки </w:t>
              <w:br/>
              <w:t xml:space="preserve">по субсидируемому маршруту в соответствии с поданной на отбор заявкой;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  <w14:ligatures w14:val="none"/>
              </w:rPr>
            </w:r>
            <w:r/>
          </w:p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в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)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программа полетов, сформированная на основании заявки авиаперевозчика, включающая расписание рейсов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  <w14:ligatures w14:val="none"/>
              </w:rPr>
            </w:r>
            <w:r/>
          </w:p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г) форма, порядок и сроки представления отчетов авиаперевозчика </w:t>
              <w:br/>
              <w:t xml:space="preserve">о количестве фактически выполненных рейсов, численности перевезенных пассажиров, фактическом пасса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жирообороте, применяемых тарифах, причитающейся авиаперевозчику субсидии и комплексном показателе эффективности субсидирования фактического пассажирооборота (далее - отчет);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  <w14:ligatures w14:val="none"/>
              </w:rPr>
            </w:r>
            <w:r/>
          </w:p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д) порядок предоставления субсидии в очередном финансовом году;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  <w14:ligatures w14:val="none"/>
              </w:rPr>
            </w:r>
            <w:r/>
          </w:p>
          <w:tbl>
            <w:tblPr>
              <w:tblStyle w:val="71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53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9653" w:type="dxa"/>
                  <w:vAlign w:val="center"/>
                  <w:textDirection w:val="lrTb"/>
                  <w:noWrap w:val="false"/>
                </w:tcPr>
                <w:p>
                  <w:pPr>
                    <w:pStyle w:val="914"/>
                    <w:contextualSpacing w:val="0"/>
                    <w:ind w:left="0" w:right="0" w:firstLine="709"/>
                    <w:jc w:val="both"/>
                    <w:spacing w:before="0" w:after="0" w:line="247" w:lineRule="auto"/>
                    <w:rPr>
                      <w:rFonts w:ascii="Times New Roman" w:hAnsi="Times New Roman"/>
                      <w:color w:val="auto"/>
                      <w:highlight w:val="none"/>
                      <w:lang w:val="ru-RU" w:eastAsia="ru-RU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  <w:highlight w:val="none"/>
                      <w:lang w:val="ru-RU" w:eastAsia="ru-RU"/>
                    </w:rPr>
                    <w:t xml:space="preserve">е) </w:t>
                  </w:r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  <w:highlight w:val="none"/>
                      <w14:ligatures w14:val="none"/>
                    </w:rPr>
                    <w:t xml:space="preserve">согласие авиаперевозчика на осуществление министерством проверки соблюдения порядка и условий предоставления субсидий, в том числе в части достиже</w:t>
                  </w:r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  <w:highlight w:val="none"/>
                      <w14:ligatures w14:val="none"/>
                    </w:rPr>
                    <w:t xml:space="preserve">ния результатов предоставления субсидий, а также проверки органами государственного финансового конт</w:t>
                  </w:r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  <w:highlight w:val="none"/>
                      <w14:ligatures w14:val="none"/>
                    </w:rPr>
                    <w:t xml:space="preserve">роля в соответствии со </w:t>
                  </w:r>
                  <w:hyperlink r:id="rId15" w:tooltip="https://login.consultant.ru/link/?req=doc&amp;base=LAW&amp;n=470713&amp;dst=3704&amp;field=134&amp;date=18.06.2024" w:history="1">
                    <w:r>
                      <w:rPr>
                        <w:rFonts w:ascii="Times New Roman" w:hAnsi="Times New Roman"/>
                        <w:color w:val="auto"/>
                        <w:sz w:val="26"/>
                        <w:szCs w:val="26"/>
                        <w:highlight w:val="none"/>
                        <w14:ligatures w14:val="none"/>
                      </w:rPr>
                      <w:t xml:space="preserve">статьями 268.1</w:t>
                    </w:r>
                  </w:hyperlink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  <w:highlight w:val="none"/>
                      <w14:ligatures w14:val="none"/>
                    </w:rPr>
                    <w:t xml:space="preserve"> и </w:t>
                  </w:r>
                  <w:hyperlink r:id="rId16" w:tooltip="https://login.consultant.ru/link/?req=doc&amp;base=LAW&amp;n=470713&amp;dst=3722&amp;field=134&amp;date=18.06.2024" w:history="1">
                    <w:r>
                      <w:rPr>
                        <w:rFonts w:ascii="Times New Roman" w:hAnsi="Times New Roman"/>
                        <w:color w:val="auto"/>
                        <w:sz w:val="26"/>
                        <w:szCs w:val="26"/>
                        <w:highlight w:val="none"/>
                        <w14:ligatures w14:val="none"/>
                      </w:rPr>
                      <w:t xml:space="preserve">269.2</w:t>
                    </w:r>
                  </w:hyperlink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  <w:highlight w:val="none"/>
                      <w14:ligatures w14:val="none"/>
                    </w:rPr>
                    <w:t xml:space="preserve"> Бюджетного кодекса Российской Федерации</w:t>
                  </w:r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  <w:highlight w:val="none"/>
                      <w:lang w:val="ru-RU" w:eastAsia="ru-RU"/>
                    </w:rPr>
                    <w:t xml:space="preserve">;</w:t>
                  </w:r>
                  <w:r>
                    <w:rPr>
                      <w:rFonts w:ascii="Times New Roman" w:hAnsi="Times New Roman"/>
                      <w:color w:val="auto"/>
                      <w:sz w:val="26"/>
                      <w:szCs w:val="26"/>
                      <w:highlight w:val="none"/>
                      <w:lang w:val="ru-RU" w:eastAsia="ru-RU"/>
                      <w14:ligatures w14:val="none"/>
                    </w:rPr>
                  </w:r>
                  <w:r/>
                </w:p>
              </w:tc>
            </w:tr>
          </w:tbl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ж)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условие о согласовании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новых условий Соглашения путем подписания дополнительного соглашения к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Соглашению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или о расторжении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Соглашения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br/>
              <w:t xml:space="preserve">при недостижении согласия по новым условиям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в случае уменьшения министерству ранее доведенных лимитов бюджетных обязательств,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приводящего к невозможности предоставления субсидии в размере, определенном в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Соглашении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  <w14:ligatures w14:val="none"/>
              </w:rPr>
            </w:r>
            <w:r/>
          </w:p>
          <w:p>
            <w:pPr>
              <w:ind w:left="0" w:right="0" w:firstLine="709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  <w:lang w:val="ru-RU" w:eastAsia="ru-RU"/>
              </w:rPr>
              <w:t xml:space="preserve">и)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  <w:t xml:space="preserve">штрафные санкции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  <w:t xml:space="preserve">в случае нарушения условий, установленных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  <w:t xml:space="preserve"> пу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  <w:t xml:space="preserve">нктом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  <w:t xml:space="preserve"> 4.12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</w:rPr>
              <w:t xml:space="preserve">раздела 4 Порядка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  <w:lang w:val="ru-RU" w:eastAsia="ru-RU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</w:tr>
    </w:tbl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4.4. 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Результатом предоставления субсидии является количество регулярных рейсов, выполненных авиаперевозчиком, составляющее не менее 80 процентов количества рейсов, указанного в утвержденной Соглашением программе поле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тов.</w:t>
            </w:r>
            <w:r/>
          </w:p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rPr>
                <w:rFonts w:ascii="Times New Roman" w:hAnsi="Times New Roman"/>
                <w:color w:val="auto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Доля выполненных авиаперевозчиками субсидируемых авиарейсов в общем количестве запланированных субсидируемых авиарейсов является показателем в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ыполнения мероприятия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«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Организованы межрегиональные перевозки населения воздушным транспортом в салонах экономического класса по специальному тарифу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» комплекса процессных мероприятий «Создание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условий для организации транспортного обслуживания населения»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государственной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областной программы.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/>
          </w:p>
        </w:tc>
      </w:tr>
    </w:tbl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rPr>
                <w:rFonts w:ascii="Times New Roman" w:hAnsi="Times New Roman"/>
                <w:color w:val="auto"/>
                <w:sz w:val="26"/>
                <w:szCs w:val="26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4.5 В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случае осуществления софинансирования недополученных доходов, связанных с организацией регулярных рейсов на маршрутах регулярных авиаперевозок из аэропорта города Белгорода, так же за счет средств бюджета иного субъекта Российской Федерации авиаперевозчик,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 с которым заключено Соглашение, обязан уведомить об этом министерство в течение 10 (десяти) рабочих дней с даты заключения соглашения о предоставлении субсидии из бюджета иного субъекта Российской Федерации и заключить дополнительное соглашение с целью ум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white"/>
                <w:lang w:val="ru-RU" w:eastAsia="ru-RU"/>
              </w:rPr>
              <w:t xml:space="preserve">е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white"/>
                <w:lang w:val="ru-RU" w:eastAsia="ru-RU"/>
              </w:rPr>
              <w:t xml:space="preserve">ньшения размера субсидии с учетом уровня софинансирования.</w:t>
            </w:r>
            <w:r>
              <w:rPr>
                <w:highlight w:val="whit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white"/>
              </w:rPr>
              <w:t xml:space="preserve">4.6. 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white"/>
              </w:rPr>
              <w:t xml:space="preserve">Размер субсидии авиаперевозчику на один рейс в одном направлении рассчитывается следующим образом:</w:t>
            </w:r>
            <w:r>
              <w:rPr>
                <w:highlight w:val="white"/>
              </w:rPr>
            </w:r>
            <w:r/>
          </w:p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white"/>
              </w:rPr>
              <w:t xml:space="preserve">) для маршрутов, не субсидируемых из бюджета другого субъекта Российской Феде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рации, субсидия из бюджета Белгородской области на рейс не превышает </w:t>
              <w:br/>
              <w:t xml:space="preserve">уровня предельного размера субсидии на один рейс в одном направлении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</w:r>
            <w:r/>
          </w:p>
          <w:p>
            <w:pPr>
              <w:pStyle w:val="914"/>
              <w:contextualSpacing w:val="0"/>
              <w:ind w:left="0" w:right="0" w:firstLine="709"/>
              <w:jc w:val="both"/>
              <w:spacing w:before="0" w:after="0" w:line="247" w:lineRule="auto"/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) для маршрутов, субсидируемых также из бюджета другого субъекта Российской Федерации, субсидия за счет средств бюджета Белгородской области </w:t>
              <w:br/>
              <w:t xml:space="preserve">на рейс не превышает 60,5 процента предельного </w:t>
            </w:r>
            <w:hyperlink r:id="rId17" w:tooltip="https://login.consultant.ru/link/?req=doc&amp;base=LAW&amp;n=460181&amp;dst=245&amp;field=134&amp;date=14.06.2024" w:history="1">
              <w:r>
                <w:rPr>
                  <w:rFonts w:ascii="Times New Roman" w:hAnsi="Times New Roman"/>
                  <w:color w:val="auto"/>
                  <w:sz w:val="26"/>
                  <w:szCs w:val="26"/>
                  <w:highlight w:val="none"/>
                  <w:lang w:val="ru-RU" w:eastAsia="ru-RU"/>
                </w:rPr>
                <w:t xml:space="preserve">размера</w:t>
              </w:r>
            </w:hyperlink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 субсидии на один рейс </w:t>
              <w:br/>
              <w:t xml:space="preserve">в одном направлении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rPr>
                <w:rFonts w:ascii="Times New Roman" w:hAnsi="Times New Roman"/>
                <w:color w:val="auto"/>
                <w:sz w:val="26"/>
                <w:szCs w:val="26"/>
                <w:highlight w:val="gree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4.7. Суммарный размер субсидии авиаперевозчика за отчетный период рассчитывается по формуле: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green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28675" cy="82867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687994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28675" cy="828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5.2pt;height:65.2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где: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Р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i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 - размер субсидии в отношении i-го субсидируемого маршрута, который рассчитывается следующим образом: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Р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i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= К * Р,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где: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К - количество фактически выполненных авиаперевозчиком рейсов </w:t>
              <w:br/>
              <w:t xml:space="preserve">по субсидируемому маршруту за отчетный период;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Р -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размер субсидии, предоставляемой авиаперевозчику на один рейс в одном направлении по i-му субсидируемому маршруту, рассчитываемый в соответствии </w:t>
              <w:br/>
              <w:t xml:space="preserve">с </w:t>
            </w:r>
            <w:hyperlink r:id="rId19" w:tooltip="file:///opt/r7-office/desktopeditors/editors/web-apps/apps/documenteditor/main/index.html?_dc=0&amp;lang=ru-RU&amp;frameEditorId=placeholder&amp;parentOrigin=file://#p127" w:history="1">
              <w:r>
                <w:rPr>
                  <w:rFonts w:ascii="Times New Roman" w:hAnsi="Times New Roman"/>
                  <w:color w:val="auto"/>
                  <w:sz w:val="26"/>
                  <w:szCs w:val="26"/>
                  <w:highlight w:val="none"/>
                </w:rPr>
                <w:t xml:space="preserve">пун</w:t>
              </w:r>
              <w:r>
                <w:rPr>
                  <w:rFonts w:ascii="Times New Roman" w:hAnsi="Times New Roman"/>
                  <w:color w:val="auto"/>
                  <w:sz w:val="26"/>
                  <w:szCs w:val="26"/>
                  <w:highlight w:val="none"/>
                </w:rPr>
                <w:t xml:space="preserve">ктом </w:t>
              </w:r>
              <w:r>
                <w:rPr>
                  <w:rFonts w:ascii="Times New Roman" w:hAnsi="Times New Roman"/>
                  <w:color w:val="auto"/>
                  <w:sz w:val="26"/>
                  <w:szCs w:val="26"/>
                  <w:highlight w:val="none"/>
                </w:rPr>
                <w:t xml:space="preserve">4.6 раздела 4</w:t>
              </w:r>
            </w:hyperlink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Порядка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ind w:left="0" w:right="0" w:firstLine="709"/>
              <w:jc w:val="both"/>
              <w:rPr>
                <w:rFonts w:ascii="Times New Roman" w:hAnsi="Times New Roman"/>
                <w:color w:val="auto"/>
                <w:highlight w:val="none"/>
                <w14:ligatures w14:val="none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Максимальное количество рейсов для определения размера субсидии не может превышать количества, установленного программой полетов в соответствии </w:t>
              <w:br/>
              <w:t xml:space="preserve">с Соглашением.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</w:tc>
      </w:tr>
    </w:tbl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4.8. Для получения субсидии 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ежемесячно в срок до 10 числа месяца, следующего за отчетным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, представляет в министерство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отчетные материалы, определенные в Соглашении.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Отчеты за декабрь отчетного года представляются авиаперевозчиком </w:t>
              <w:br/>
              <w:t xml:space="preserve">в министерство до 15 января года, следующего за отчетным годом.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  <w:p>
            <w:pPr>
              <w:ind w:left="0" w:right="0" w:firstLine="709"/>
              <w:jc w:val="both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В целях оперативного рассмотрения и передачи отчетных материалов, </w:t>
              <w:br/>
              <w:t xml:space="preserve">а также своевременного формирования заявки на финансирование авиаперевозчик направляет в министерство вышеуказанные отчеты в указанные сроки </w:t>
              <w:br/>
              <w:t xml:space="preserve">по электронной почте в формате «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pdf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» с последующей досылкой оригиналов почтой.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r>
            <w:r/>
          </w:p>
        </w:tc>
      </w:tr>
    </w:tbl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Авиаперевозчик несет ответственность за достоверность сведений, содержащихся в отчетах.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возврата министерством отчетов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соответствии с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четвертым абзацем пункта 4.9 раздела 4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авиаперевозчик в течение 5 (пяти) рабочих дней со дня получения возвращенного 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тчета устраняет допущенные неточности, технические ошибки и (или) нар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ушения и представляет уточненные отчеты в министерство.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4.9. Министерство в течение 4 (четырех) рабочих дней со дня получени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от авиаперевозчика отчетов: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осуществляет проверку их полнот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ы, правильности оформ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ления;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формирует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электронном виде реестр на финансирование за счет средств областного бюджета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 приложением копий отчетных материалов авиаперевозчика (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расчет </w:t>
      </w:r>
      <w:r>
        <w:rPr>
          <w:rFonts w:ascii="Times New Roman" w:hAnsi="Times New Roman"/>
          <w:color w:val="auto"/>
          <w:sz w:val="26"/>
          <w:szCs w:val="26"/>
          <w:highlight w:val="none"/>
          <w:lang w:eastAsia="ru-RU"/>
        </w:rPr>
        <w:t xml:space="preserve">размера субсидии из о</w:t>
      </w:r>
      <w:r>
        <w:rPr>
          <w:rFonts w:ascii="Times New Roman" w:hAnsi="Times New Roman"/>
          <w:color w:val="auto"/>
          <w:sz w:val="26"/>
          <w:szCs w:val="26"/>
          <w:highlight w:val="none"/>
          <w:lang w:eastAsia="ru-RU"/>
        </w:rPr>
        <w:t xml:space="preserve">бластного бюджета за отчетный месяц,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 </w:t>
        <w:br/>
        <w:t xml:space="preserve">о количестве фактически выполненных рейсов, численности 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еревезенных пассажиров, фактическом пассажирообороте, причитающейся авиаперевозчику субсидии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комплексном показателе эффективности субсидирования фактического пассажирооборота за отчетный месяц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дл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 перечисления субс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идий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направляет </w:t>
        <w:br/>
        <w:t xml:space="preserve">в ОГКУ «Центр бухгал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терского учета Белгородской области»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highlight w:val="none"/>
          <w14:ligatures w14:val="none"/>
        </w:rPr>
        <w:suppressLineNumbers w:val="0"/>
      </w:pPr>
      <w:r>
        <w:rPr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 выявления министерством в представленных авиаперевозчиком отчетах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неточностей,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технических ошибок и (или) нарушений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министерство </w:t>
        <w:br/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срок не позднее 5 (пяти) рабочих дне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й с даты получения отчетов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в письменном виде увед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омляет о возврате отчетов Перевозчику с указанием причин возврата.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pStyle w:val="914"/>
              <w:contextualSpacing w:val="0"/>
              <w:ind w:firstLine="709"/>
              <w:jc w:val="both"/>
              <w:spacing w:before="0" w:after="0" w:line="247" w:lineRule="auto"/>
              <w:rPr>
                <w:rFonts w:ascii="Times New Roman" w:hAnsi="Times New Roman"/>
                <w:bCs w:val="0"/>
                <w:i w:val="0"/>
                <w:color w:val="auto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4.10. 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Перечисление 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субсидии осущес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твляется в порядке, установленном министерством финансов и бюджетной политики Белгородской области, с лицевого счета министерства, открытого в министерстве финансов и бюджетной политики Белгородской области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, 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на 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расчетные счета авиаперевозчика, открытые им </w:t>
              <w:br/>
              <w:t xml:space="preserve">в 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кредитных организациях, 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не позднее 10-го рабочего дня, 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следующего за днем принятия министерством 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решения о предоставлении субсидии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.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4.11. Основаниями для отказа в предоставлении ежемесячной субсидии являются: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- непредставление отчетов;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- представление отчетов, не соответствующих требованиям Соглашения.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4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.12.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срок не позднее 10 (десяти) рабочих дней с даты окончания выполнения рейсов по расписанию, утвержденному в Соглашении, авиаперевозчик представляет годовой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 о выполнении программы полетов, определенной Соглашением, </w:t>
        <w:br/>
        <w:t xml:space="preserve">и использовании субсидии.</w:t>
      </w:r>
      <w:r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Если сумма субсидии, полученная авиаперевозчиком в отчетном финансовом году, не покрывает сумму, подлежащую возмещению, и подтверждается подписанным министерством и авиаперевозчиком актом сверки взаиморасчетов, </w:t>
        <w:br/>
        <w:t xml:space="preserve">то недополученная сумма перечисляется а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виаперевозчику в текущем финансовом году за счет средств, предусмотренных в областном бюджете на данные цели.</w:t>
      </w:r>
      <w:r/>
    </w:p>
    <w:p>
      <w:pPr>
        <w:pStyle w:val="914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4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.13.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Субсидия подлежит возврату в областной бюджет в следующих случаях: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а) неисполнение или ненадлежащее исполнение авиаперевозчиком обязательств по Соглашению;</w:t>
      </w:r>
      <w:r>
        <w:rPr>
          <w:color w:val="auto"/>
        </w:rPr>
      </w:r>
      <w:r/>
    </w:p>
    <w:p>
      <w:pPr>
        <w:pStyle w:val="914"/>
        <w:ind w:firstLine="709"/>
        <w:jc w:val="both"/>
        <w:spacing w:line="247" w:lineRule="auto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б) установление недостоверности данных в представленных авиаперевозчиком </w:t>
        <w:br/>
        <w:t xml:space="preserve">в отчетах;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в) в иных случаях неисполнения обязательств, предусмотренных Порядком</w:t>
      </w:r>
      <w:r>
        <w:rPr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4.14. Министерство осуществляет проверки соблюдения авиаперевозчиками порядка и условий предоставления субсидий, в том числе в части достижения результатов предоставления субсидий.</w:t>
      </w:r>
      <w:r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Органы государственного финансового контроля Белгородской области осуществляют проверки в соответствии со </w:t>
      </w:r>
      <w:hyperlink r:id="rId20" w:tooltip="https://login.consultant.ru/link/?req=doc&amp;base=LAW&amp;n=470713&amp;dst=3704&amp;field=134&amp;date=18.06.2024" w:history="1">
        <w:r>
          <w:rPr>
            <w:rFonts w:ascii="Times New Roman" w:hAnsi="Times New Roman"/>
            <w:i w:val="0"/>
            <w:iCs w:val="0"/>
            <w:color w:val="auto"/>
            <w:sz w:val="26"/>
            <w:szCs w:val="26"/>
            <w:highlight w:val="none"/>
          </w:rPr>
          <w:t xml:space="preserve">статьями 268.1</w:t>
        </w:r>
      </w:hyperlink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 и </w:t>
      </w:r>
      <w:hyperlink r:id="rId21" w:tooltip="https://login.consultant.ru/link/?req=doc&amp;base=LAW&amp;n=470713&amp;dst=3722&amp;field=134&amp;date=18.06.2024" w:history="1">
        <w:r>
          <w:rPr>
            <w:rFonts w:ascii="Times New Roman" w:hAnsi="Times New Roman"/>
            <w:i w:val="0"/>
            <w:iCs w:val="0"/>
            <w:color w:val="auto"/>
            <w:sz w:val="26"/>
            <w:szCs w:val="26"/>
            <w:highlight w:val="none"/>
          </w:rPr>
          <w:t xml:space="preserve">269.2</w:t>
        </w:r>
      </w:hyperlink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 Бюджетного кодекса Российской Федерации.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4.15. 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 случае вы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явления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министерством, орган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ами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государственного финансового контроля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нарушения авиаперевозчиком условий, установленных </w:t>
        <w:br/>
        <w:t xml:space="preserve">при предоставлении субсид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ии, а также в случае недостижения значения результатов предоставлен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ия субсидии,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соответствующие средства подлежат в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озврату в доход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областн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ого бюджета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Министерство в течение 10 (десяти) рабочих дней с момента выявления указанного нарушения направляет авиаперевозчику письменное уведомление </w:t>
        <w:br/>
        <w:t xml:space="preserve">о возврате субсидии в областной бюджет с указанием оснований возврата и размера субсидии.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В течение 10 (десяти) рабочих дней с момента получения письменного уведомления о возврате субсидии в областной бюджет авиаперевозчик обязан осуществить возврат средств по платежным реквизитам, указанным в уведомлении.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4.16. В случае невозврата получателем субсидии в областной бюджет денежных средств в срок, установленный </w:t>
      </w:r>
      <w:hyperlink r:id="rId22" w:tooltip="file:///opt/r7-office/desktopeditors/editors/web-apps/apps/documenteditor/main/index.html?_dc=0&amp;lang=ru-RU&amp;frameEditorId=placeholder&amp;parentOrigin=file://#p258" w:history="1">
        <w:r>
          <w:rPr>
            <w:rFonts w:ascii="Times New Roman" w:hAnsi="Times New Roman"/>
            <w:i w:val="0"/>
            <w:iCs w:val="0"/>
            <w:color w:val="auto"/>
            <w:sz w:val="26"/>
            <w:szCs w:val="26"/>
            <w:highlight w:val="none"/>
          </w:rPr>
          <w:t xml:space="preserve">пунктом 4.15 раздела 4</w:t>
        </w:r>
      </w:hyperlink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 Порядка, министерство в месячный срок со дня его окончания вправе обратиться в суд </w:t>
        <w:br/>
        <w:t xml:space="preserve">с требованием о взыскании указанных средств в соответствии с законодательством Российской Федерации.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За каждый календарный день просрочки платежа по возврату субсидии </w:t>
        <w:br/>
        <w:t xml:space="preserve">(с первого календарного дня, след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ующего за днем окончания срока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возврата субсидии в областной бюджет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, установлен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ного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третьим абзацем пункта 4.15 раздела 4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Порядка) авиаперевозчик уплачивает пеню из расчета одной трехсотшестидесятой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ключевой ст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авки Центра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льного банка Российской Федерации,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действующей на дату начала начисления пени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, от суммы субсидии, подлежащей возврату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».</w:t>
      </w:r>
      <w:r/>
    </w:p>
    <w:p>
      <w:pPr>
        <w:contextualSpacing w:val="0"/>
        <w:ind w:left="0" w:right="0" w:firstLine="709"/>
        <w:jc w:val="both"/>
        <w:spacing w:before="0" w:after="0" w:line="247" w:lineRule="auto"/>
        <w:tabs>
          <w:tab w:val="left" w:pos="1134" w:leader="none"/>
        </w:tabs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онтроль за исп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олнением настоящего постан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овления возложить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на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заместителя Губернатора Белгородской области Базарова В.В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7" w:lineRule="auto"/>
        <w:tabs>
          <w:tab w:val="left" w:pos="1134" w:leader="none"/>
        </w:tabs>
        <w:rPr>
          <w:rFonts w:ascii="Times New Roman" w:hAnsi="Times New Roman"/>
          <w:color w:val="auto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3. 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widowControl/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Губернатор 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jc w:val="both"/>
        <w:spacing w:before="0" w:after="0" w:line="247" w:lineRule="auto"/>
        <w:widowControl/>
        <w:rPr>
          <w:rFonts w:ascii="Times New Roman" w:hAnsi="Times New Roman"/>
          <w:bCs/>
          <w:color w:val="auto"/>
          <w:highlight w:val="none"/>
        </w:rPr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Белгородской области</w:t>
        <w:tab/>
        <w:tab/>
        <w:tab/>
        <w:tab/>
        <w:tab/>
        <w:t xml:space="preserve"> 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В.В. Гладков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Субсидия предоставляется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авиаперевозчику на возмещение недополученных доходов, связанных с организацией регулярных региональных авиаперевозок пассажиров воздушными судами в салонах экономического класса </w:t>
        <w:br/>
        <w:t xml:space="preserve">по субсидируемым маршрутам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в соответствии с программой полетов, утвержденной Согла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шением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 на основе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заключенного между министерством 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авиаперевозчиком Соглашения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предусмотренного пунктом 1.5 раздела 1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оответствии </w:t>
        <w:br/>
        <w:t xml:space="preserve">со сводной бюджетной росписью областного бюджета на соответствующий финансовый год и в пределах лимитов бюджетных обязательств по предоставлению субсидии, утвержденных в установленном порядке законом Белгородской области </w:t>
        <w:br/>
        <w:t xml:space="preserve">об областном бюджете.</w:t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2.2. Условиями предоставления субсидии являются: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соответствие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следующим требованиям: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  <w:br/>
        <w:t xml:space="preserve">в утвержденный Министерством финансов Российской Федерации перечень государств и террито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й, используемых для промежуточного (офшорного) </w:t>
        <w:br/>
        <w:t xml:space="preserve">владения активами в Российской Федерации (далее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офшорные компании), </w:t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ш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ных компаний </w:t>
        <w:br/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  <w:br/>
        <w:t xml:space="preserve">и (или) косвенное участие офшор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еских лиц, реализованное через участие в капитале указанных публичных акционерных обществ;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перечне организаций и физических лиц, </w:t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изических лиц, связанных с террористическими организациями 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террористами или с распространением оружия массового уничтожения;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не получает средства из бюджета Белгородской области </w:t>
        <w:br/>
        <w:t xml:space="preserve">на основании иных нормативных правовых актов Белгородской области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 на цель,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указанную в пункте 1.3 раздела 1 Поря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дка;</w:t>
      </w:r>
      <w:r>
        <w:rPr>
          <w:color w:val="000000" w:themeColor="text1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является иностранным агентом в соответствии </w:t>
        <w:br/>
        <w:t xml:space="preserve">с Федеральным законом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 14 июля 2022 года № 255-ФЗ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«О контроле </w:t>
        <w:br/>
        <w:t xml:space="preserve">за деятельностью лиц, находящихся под иностранным влиянием»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</w:rPr>
        <w:suppressLineNumbers w:val="0"/>
      </w:pPr>
      <w:r>
        <w:rPr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), ликвидации, в отношении него не введена процедура банкротства, деятельность авиап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еревозчика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реестре дисквалифицированных лиц отсутствуют сведения </w:t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  <w:br/>
        <w:t xml:space="preserve">или главном бухгалтере (при наличии)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  <w:br/>
        <w:t xml:space="preserve">в бюджеты бюджетной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системы Российской Федерации;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отсутствует просроченная задолженность по возврату </w:t>
        <w:br/>
        <w:t xml:space="preserve">в областной бюджет иных субсидий, бюджетных инвестиций,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предоставленных </w:t>
        <w:br/>
        <w:t xml:space="preserve">в том числе в соответствии с иными нормативными правовыми актами, а также иная просроченная (неурегулированная) задолженность перед Белгородской областью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б) наличие заключенного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соглашения с Федеральным агентством воздушного транспорта о предоставлении из федерального бюджета субсидии на осуществление региональных воздушных перевозок пассажиров в соответствии с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Правилами предоставления субсидий из федерального бюджета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в) наличие заключенного с министерством Соглашения;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г) представление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авиаперевозчиком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отчетов и документов в порядке и сроки, предусмотренные пункто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м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2.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12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раздела 2 Порядка;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д)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согласие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авиаперевозчика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 осуществление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министерством проверки соблюдения условий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орядка предоставления субсидий, в том числе в части достижения результатов предост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вле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ния субсидий, а также проверки органами государственного финансового контроля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соответствии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 статьями 268.1 и 269.2 Бюджетного кодекса Российской Федерац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2.3.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 В целях заключения Соглашения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авиаперевозчик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представляет </w:t>
              <w:br/>
              <w:t xml:space="preserve">в министерство </w:t>
            </w:r>
            <w:hyperlink r:id="rId23" w:tooltip="file:///opt/r7-office/desktopeditors/editors/web-apps/apps/documenteditor/main/index.html?_dc=0&amp;lang=ru-RU&amp;frameEditorId=placeholder&amp;parentOrigin=file://#p277" w:history="1">
              <w:r>
                <w:rPr>
                  <w:rFonts w:ascii="Times New Roman" w:hAnsi="Times New Roman"/>
                  <w:color w:val="auto"/>
                  <w:sz w:val="26"/>
                  <w:szCs w:val="26"/>
                  <w:highlight w:val="none"/>
                  <w:lang w:val="ru-RU" w:eastAsia="ru-RU"/>
                </w:rPr>
                <w:t xml:space="preserve">заявление</w:t>
              </w:r>
            </w:hyperlink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  <w:t xml:space="preserve"> о намерении осуществлять региональные воздушные перевозки пассажиров, субсидируемые из бюджета Белгородской области (далее - заявление), по форме согласно приложению № 2 к Порядку.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  <w:lang w:val="ru-RU" w:eastAsia="ru-RU"/>
              </w:rPr>
            </w:r>
            <w:r/>
          </w:p>
        </w:tc>
      </w:tr>
    </w:tbl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К заявлению прилагаются: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- копия соглашения с Федеральным агентством воздушного транспорта </w:t>
        <w:br/>
        <w:t xml:space="preserve">о предоставлении из федерального бюджета субсидии на осуществление региональных воздушных перевозок пассажиров по маршрутам (далее - договор </w:t>
        <w:br/>
        <w:t xml:space="preserve">с агентством), указанн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ым авиаперевозчиком в заявлении (к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опия договора </w:t>
        <w:br/>
        <w:t xml:space="preserve">с агентством должна быть надлежащим образом заверена авиаперевозчиком);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документы,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 подтверждающие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решение другого субъекта Российской Федерации (если таковые имеются) участвовать в финансировании маршрут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а (маршрутов)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;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- документы,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подтверждающие соответствие авиаперевозчика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требова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ниям, указанным в пункте 2.2 раздела 2 Порядка,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на первое число месяца, предшествующего месяцу, в котором планируется заключение Соглашения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  <w:lang w:val="ru-RU" w:eastAsia="ru-RU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t xml:space="preserve">2.4. 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Министерство в течение 10 (десяти) рабочих дней осуществляет проверку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br/>
        <w:t xml:space="preserve">документов, указанных в пункте 2.3 раздела 2 Порядка</w:t>
      </w:r>
      <w:r>
        <w:rPr>
          <w:color w:val="auto"/>
          <w:highlight w:val="none"/>
        </w:rPr>
        <w:t xml:space="preserve">.</w:t>
      </w:r>
      <w:r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000000" w:themeColor="text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2.5. О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снован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ием для отказа авиаперевозчику в предоставлении су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бсидии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является: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000000" w:themeColor="text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несоответствие представленных авиаперевозчиком документов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требованиям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определенным в соответствии с пунктом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2.3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раздела 2 Порядка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, или 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непредставление (представление не в полном объеме) указанных документов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000000" w:themeColor="text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- уст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ановление факта недостоверности информации, содержащейся </w:t>
        <w:br/>
        <w:t xml:space="preserve">в документах, представленных авиаперевозчиком;</w:t>
      </w:r>
      <w:r>
        <w:rPr>
          <w:i w:val="0"/>
          <w:iCs w:val="0"/>
          <w:color w:val="000000" w:themeColor="text1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000000" w:themeColor="text1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недостаточность размера лимитов бюджетных обязательств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 </w:t>
        <w:br/>
        <w:t xml:space="preserve">для предоставления субсидии</w:t>
      </w:r>
      <w:r>
        <w:rPr>
          <w:rFonts w:ascii="Times New Roman" w:hAnsi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i w:val="0"/>
          <w:iCs w:val="0"/>
          <w:color w:val="000000" w:themeColor="text1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2.6. 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нистерст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во заключает Соглашение с авиаперевозчиком в пределах бюджетных ассигнований, предусмотренных законом Белгородской области </w:t>
        <w:br/>
        <w:t xml:space="preserve">об областном бюджете на соответствующий финансовый год и на плановый период, </w:t>
        <w:br/>
        <w:t xml:space="preserve">и лимитов бюджетных обязательств на цель, указанную в </w:t>
      </w:r>
      <w:hyperlink w:tooltip="#P61" w:anchor="P61" w:history="1"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пункте 1.3 раздела 1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рядка.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2.7. 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Соглашении также предусматриваются: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программа полетов, сформированная на основании заявления авиаперевозчика, включающая расписание рейсов;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обязанность авиаперевозчика осуществлять воздушные перевозки </w:t>
        <w:br/>
        <w:t xml:space="preserve">по субсидируемым маршрутам в соответствии с заявлением;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обязанность авиаперевозчика не позднее чем за 5 (пять) рабочих дней </w:t>
        <w:br/>
        <w:t xml:space="preserve">до начала осуществления воздушных перевозок обеспечить продажу билетов </w:t>
        <w:br/>
        <w:t xml:space="preserve">по стоимости, не превышающей размера специального тарифа, на все места в салоне экономического класса на воздушные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перевозки по субсидируемым маршрутам;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форма, порядок и сроки представления отчетов авиаперевозчика о количестве фактически выполненных рейсов, численности перевезенных пассажиров, фактическом пассажирообороте, применяемых тарифах, причитающейся авиаперевозчику субсидии и комплексном показате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ле эффективности субсидирования фактического пассажирооборота (далее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–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отчет);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порядок предоставления субсидии в очередном финансовом году;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-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согласие авиаперевозчика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на осуществление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м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инис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терством проверки соблю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дения условий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 порядка пред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оставления субсидий, в том числе в части достижения результатов предост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а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вле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ния субсидий, а также проверки органами государственного финансового контроля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в соответствии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 статьями 268.1 и 269.2 Бюджетн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ого кодекса Российской Федерац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/>
          </w:p>
        </w:tc>
      </w:tr>
    </w:tbl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- 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условие о согласовании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новых условий Соглашения путем подписания дополнительного соглашения к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Соглашению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или о расторжении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Соглашения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br/>
              <w:t xml:space="preserve">при недостижении согласия по новым условиям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 в случае уменьшения министерству ранее доведенных лимитов бюджетных обязательств,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приводящего к невозможности предоставления субсидии в размере, определенном в 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Соглашении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;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 порядок расторжения Соглашения в случае установления факта нарушения положений, предусмотренных Порядком и Соглашением;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 штрафные санкции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 нарушения условий, установленных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пу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нктом 3.3 раздела 3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pStyle w:val="914"/>
        <w:contextualSpacing w:val="0"/>
        <w:ind w:left="0" w:right="0"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2.8. 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При реорганизации авиаперевозчика, являющегося юридическим лицом, </w:t>
        <w:br/>
        <w:t xml:space="preserve">в форме слияния, присоединения или преобразов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ания 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вносятся изменения путем заключения дополнительного соглашения 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Соглашению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части перемены лица в обязательстве с указание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 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юрид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ического лица, являющегося правопреемником.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При реорганизации авиаперевозчика, являющегося юридическим лицом, </w:t>
        <w:br/>
        <w:t xml:space="preserve">в форме разделения, выделения, а также при ликвидации авиаперевозчика, являющегося юридическим лицом,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Соглашение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расто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ргается с формированием уведомления о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расторжении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одностороннем порядке и акта </w:t>
        <w:br/>
        <w:t xml:space="preserve">об исполнении обязательств по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Соглашению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 отражением информации </w:t>
        <w:br/>
        <w:t xml:space="preserve">о неисполненных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авиаперевозчиком обязательствах, источником финансового обеспечения которых явля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ется субсидия, и возврате неиспользованного остатка субсидии в бюджет Белгородской области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2.9. 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Результатом предоставления субсидии является количество регулярных рейсов, выполненных авиаперевозчиком, составляющее не менее 80 процентов количества рейсов, указанного в утвержденной Соглашением программе поле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тов.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Доля выполненных авиаперевозчиками субсидируемых авиарейсов в общем количестве запланированных субсидируемых авиарейсов является показателем 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ыполнения мероприятия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«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Организованы межрегиональные перевозки населения воздушным транспортом в салонах экономического класса по специальному тарифу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» комплекса процессных мероприятий «Создание </w:t>
      </w:r>
      <w:r>
        <w:rPr>
          <w:rFonts w:ascii="Times New Roman" w:hAnsi="Times New Roman"/>
          <w:color w:val="auto"/>
          <w:sz w:val="26"/>
          <w:szCs w:val="26"/>
          <w:highlight w:val="none"/>
          <w:lang w:val="ru-RU" w:eastAsia="ru-RU"/>
        </w:rPr>
        <w:t xml:space="preserve">условий для организации транспортного обслуживания населения»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государственной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областной программы.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2.10. 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случае установления факта недостижения авиаперевозчиком результата предоставления субсидии субсидия подлежит возврату в доход областного бюджета </w:t>
        <w:br/>
        <w:t xml:space="preserve">в порядке, установленном бюджетным законодательством Российской Федерации, </w:t>
        <w:br/>
        <w:t xml:space="preserve">в срок, не превышающий 10 (десяти)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рабочих дней со дня получения соответствующего требования министерс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тва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Размер средств, подлежащих возврату в случае недостижения результата предоставления субсидии (A), определяется по формуле: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A = (1 - d / D) x V,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где: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d - количество регулярных рейсов, выполненных авиаперевозчиком </w:t>
        <w:br/>
        <w:t xml:space="preserve">по субсидируемым маршрутам;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D - количество рейсов по субсидируемым маршрутам, указанное </w:t>
        <w:br/>
        <w:t xml:space="preserve">в Соглашении;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V - размер пред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оставленной субсидии.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2.11. 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Размер субсидии авиаперевозчику на один рейс в одном направлении рассчитывается следующим образом: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1) для маршрутов, субсидируемых также из бюджета другого субъекта Российской Федерации, субсидия за счет средств бюджета Белгородской области </w:t>
        <w:br/>
        <w:t xml:space="preserve">на рейс не превышает 30,5 процента предельного </w:t>
      </w:r>
      <w:hyperlink r:id="rId24" w:tooltip="https://login.consultant.ru/link/?req=doc&amp;base=LAW&amp;n=460181&amp;dst=245&amp;field=134&amp;date=14.06.2024" w:history="1"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размера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субсидии на один рейс </w:t>
        <w:br/>
        <w:t xml:space="preserve">в одном направлении, установленного в приложении № 1 к Правилам предоставления субсидий из федерального бюджета;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) для маршрутов, не субсидируемых из бюджета другого субъекта Российской Федерации, субсидия из бюджета Белгородской области на рейс не превышает </w:t>
        <w:br/>
        <w:t xml:space="preserve">61 процента предельного размера субсидии на один рейс в одном направлении, установленного в приложении № 1 к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Правилам предоставления субсидий </w:t>
        <w:br/>
        <w:t xml:space="preserve">из федерального бюджета.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2.12. Суммарный размер субсидии авиаперевозчика за отчетный период рассчитывается по формуле: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8675" cy="8286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15479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5.2pt;height:65.2pt;mso-wrap-distance-left:0.0pt;mso-wrap-distance-top:0.0pt;mso-wrap-distance-right:0.0pt;mso-wrap-distance-bottom:0.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где: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i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- размер субсидии в отношении i-го субсидируемого маршрута, который рассчитывается следующим образом: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i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= К * Р,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где: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 - количество фактически выполненных авиаперевозчиком рейсов </w:t>
        <w:br/>
        <w:t xml:space="preserve">по субсидируемому маршруту за отчетный период;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 - размер субсидии, предоставляемой авиаперевозчику на один рейс в одном направлении по i-му субсидируемому маршруту, рассчитываемый в соответствии </w:t>
        <w:br/>
        <w:t xml:space="preserve">с </w:t>
      </w:r>
      <w:hyperlink r:id="rId26" w:tooltip="file:///opt/r7-office/desktopeditors/editors/web-apps/apps/documenteditor/main/index.html?_dc=0&amp;lang=ru-RU&amp;frameEditorId=placeholder&amp;parentOrigin=file://#p127" w:history="1"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пун</w:t>
        </w:r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ктом </w:t>
        </w:r>
        <w:r>
          <w:rPr>
            <w:rFonts w:ascii="Times New Roman" w:hAnsi="Times New Roman"/>
            <w:color w:val="auto"/>
            <w:sz w:val="26"/>
            <w:szCs w:val="26"/>
            <w:highlight w:val="none"/>
          </w:rPr>
          <w:t xml:space="preserve">2.11 раздела 2</w:t>
        </w:r>
      </w:hyperlink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Максимальное количество рейсов для определения размера субсидии не может превышать количества, установленного программой полетов в соответствии </w:t>
        <w:br/>
        <w:t xml:space="preserve">с Соглашением.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2.13. 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Для получения субсидии авиаперевозчик, с которым заключено Соглашение, представляет в министерство:</w:t>
      </w:r>
      <w:r/>
    </w:p>
    <w:p>
      <w:pPr>
        <w:ind w:left="0" w:right="0" w:firstLine="709"/>
        <w:jc w:val="both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 копию соглашения с другим субъектом Российской Федерации </w:t>
        <w:br/>
        <w:t xml:space="preserve">о предоставлении субсидии из бюджета субъекта Российской Федерации в отношении софинансируемого маршрута в случае, если другой субъект Российской Федерации участвует в субсидировании маршрута в соо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тветствии с перечнем субсидируемых маршрутов, утвержденным Федеральным агентством воздушного транспорта;</w:t>
      </w:r>
      <w:r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 ежемесячно в срок до 15 числа месяца, следующего за отчетным, отчетные материалы, определенные в Соглашении, на электронном и бумажном носителях</w:t>
      </w:r>
      <w:r>
        <w:t xml:space="preserve">.</w:t>
      </w:r>
      <w:r/>
    </w:p>
    <w:tbl>
      <w:tblPr>
        <w:tblStyle w:val="7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53" w:type="dxa"/>
            <w:vAlign w:val="center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Отчеты за декабрь отчетного года представляются авиаперевозчиком </w:t>
              <w:br/>
              <w:t xml:space="preserve">в министерство до 15 января года, следующего за отчетным годом.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709"/>
              <w:jc w:val="both"/>
              <w:rPr>
                <w:rFonts w:ascii="Times New Roman" w:hAnsi="Times New Roman"/>
                <w:color w:val="auto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В целях оперативного рассмотрения и передачи отчетных материалов, </w:t>
              <w:br/>
              <w:t xml:space="preserve">а также своевременного формирования заявки на финансирование авиаперевозчик направляет в министерство вышеуказанные отчеты в указанные сроки </w:t>
              <w:br/>
              <w:t xml:space="preserve">по электронной почте в формате «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pdf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  <w:t xml:space="preserve">» с последующей досылкой оригиналов почтой.</w:t>
            </w:r>
            <w:r>
              <w:rPr>
                <w:rFonts w:ascii="Times New Roman" w:hAnsi="Times New Roman"/>
                <w:color w:val="auto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Авиаперевозчик несет ответственность за достоверность сведений, содержащихся в отчетах.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возврата министерством отчетов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соответствии с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четвертым абзацем пункта 2.14 раздела 2 Порядка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авиаперевозчик в течение 5 (пяти) рабочих дней со дня получения возвращенного о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тчета устраняет допущенные неточности, технические ошибки и (или) нар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ушения и представляет уточненные отчеты в министерство.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2.14. Министерство в течение 4 (четырех) рабочих дней со дня получени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я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от авиаперевозчика отчетов: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осуществляет проверку их полнот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ы, правильности оформ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ления;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-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формирует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электронном виде реестр на финансирование за счет средств областного бюджета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с приложением копий отчетных материалов авиаперевозчика (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расчет </w:t>
      </w:r>
      <w:r>
        <w:rPr>
          <w:rFonts w:ascii="Times New Roman" w:hAnsi="Times New Roman"/>
          <w:color w:val="auto"/>
          <w:sz w:val="26"/>
          <w:szCs w:val="26"/>
          <w:highlight w:val="none"/>
          <w:lang w:eastAsia="ru-RU"/>
        </w:rPr>
        <w:t xml:space="preserve">размера субсидии из областного бюджета за отчетный месяц,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 </w:t>
        <w:br/>
        <w:t xml:space="preserve">о количестве фактически выполненных рейсов, численности 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еревезенных пассажиров, фактическом пассажирообороте, причитающейся авиаперевозчику субсидии и комплексном показателе эффективности субсидирования фактического пассажирооборота за отчетный месяц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 о планируемом и фактически выполненном количестве рейсов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за период с начала отчетного года)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для перечисления субс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идий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и направляет в ОГКУ «Центр бухгал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терского учета Белгородской области»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color w:val="auto"/>
          <w:sz w:val="26"/>
          <w:szCs w:val="26"/>
        </w:rPr>
        <w:suppressLineNumbers w:val="0"/>
      </w:pPr>
      <w:r>
        <w:rPr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 случае выявления министерством в представленных авиаперевозчиком отчетах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неточностей, технических ошибок и (или) нарушений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, министерство </w:t>
        <w:br/>
        <w:t xml:space="preserve">в письменном виде увед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омляет о возврате отчетов Перевозчику с указанием причин возврата.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2.15. 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Перечисление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субсидии осущес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твляется в порядке, установленном министерством финансов и бюджетной политики Белгородской области, с лицевого счета министерства, открытого в министерстве финансов и бюджетной политики Белгородской области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на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расчетные счета авиаперевозчика, открытые им </w:t>
        <w:br/>
        <w:t xml:space="preserve">в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кредитных организациях,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не позднее 10-го рабочего дня,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следующего за днем принятия министерством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решения о предоставлении субсидии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2.16. В срок не позднее 10 (десяти) рабочих дней с даты окончания выполнения рейсов по расписанию, утвержденному в Соглашении, авиаперевозчик представляет годовой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отчет о выполнении программы полетов, определенной Соглашением, </w:t>
        <w:br/>
        <w:t xml:space="preserve">и использовании субсидии.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сли сумма субсидии, полученная авиаперевозчиком в отчетном финансовом году, не покрывает сумму, подлежащую возмещению, и подтверждается подписанным министерством и авиаперевозчиком актом сверки взаиморасчетов, </w:t>
        <w:br/>
        <w:t xml:space="preserve">то недополученная сумма перечисляется авиапер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евозчику в текущем финансовом году за счет средств, предусмотренных в областном бюджете на данные цели.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Cs w:val="0"/>
          <w:i w:val="0"/>
          <w:color w:val="auto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2.17. В случае прекращения субсидирования авиамаршрута в соответствии </w:t>
        <w:br/>
        <w:t xml:space="preserve">с Правилами предоставления субсидий из федерального бюджета субсидирование </w:t>
        <w:br/>
        <w:t xml:space="preserve">из областного бюджета по данному авиамаршруту прекращается.</w:t>
      </w:r>
      <w:r>
        <w:rPr>
          <w:color w:val="auto"/>
        </w:rPr>
      </w:r>
      <w:r/>
    </w:p>
    <w:p>
      <w:pPr>
        <w:pStyle w:val="914"/>
        <w:ind w:firstLine="709"/>
        <w:jc w:val="both"/>
        <w:spacing w:line="247" w:lineRule="auto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2.18. 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Субсидия подлежит возврату в областной бюджет в следующих случаях:</w:t>
      </w:r>
      <w:r>
        <w:rPr>
          <w:color w:val="auto"/>
        </w:rPr>
      </w:r>
      <w:r/>
    </w:p>
    <w:p>
      <w:pPr>
        <w:pStyle w:val="914"/>
        <w:ind w:firstLine="709"/>
        <w:jc w:val="both"/>
        <w:spacing w:line="247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а) неисполнение или ненадлежащее исполнение авиаперевозчиком обязательств по Соглашению;</w:t>
      </w:r>
      <w:r>
        <w:rPr>
          <w:color w:val="auto"/>
        </w:rPr>
      </w:r>
      <w:r/>
    </w:p>
    <w:p>
      <w:pPr>
        <w:pStyle w:val="914"/>
        <w:ind w:firstLine="709"/>
        <w:jc w:val="both"/>
        <w:spacing w:line="247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б) установление недостоверности данных в представленных авиаперевозчиком </w:t>
        <w:br/>
        <w:t xml:space="preserve">в отчетах;</w:t>
      </w:r>
      <w:r>
        <w:rPr>
          <w:color w:val="auto"/>
        </w:rPr>
      </w:r>
      <w:r/>
    </w:p>
    <w:p>
      <w:pPr>
        <w:pStyle w:val="914"/>
        <w:ind w:firstLine="709"/>
        <w:jc w:val="both"/>
        <w:spacing w:line="247" w:lineRule="auto"/>
        <w:rPr>
          <w:color w:val="auto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в) в иных случаях неисполнения обязательств, предусмотренных Порядком </w:t>
        <w:br/>
        <w:t xml:space="preserve">и </w:t>
      </w:r>
      <w:r>
        <w:rPr>
          <w:rFonts w:ascii="Times New Roman" w:hAnsi="Times New Roman"/>
          <w:i w:val="0"/>
          <w:iCs w:val="0"/>
          <w:color w:val="auto"/>
          <w:sz w:val="26"/>
          <w:szCs w:val="26"/>
          <w:highlight w:val="none"/>
        </w:rPr>
        <w:t xml:space="preserve">Правилами предоставления субсидий из федерального бюджета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  <w:t xml:space="preserve">»</w:t>
      </w:r>
      <w:r>
        <w:rPr>
          <w:color w:val="auto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п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ервый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абзац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пункт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а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3.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2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раздела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3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Порядка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изложить в следующей редакции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: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3.2. 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 случае вы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явления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министерством, орган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ами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государственного финансового контроля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нарушения авиаперевозчиком условий, установленных </w:t>
        <w:br/>
        <w:t xml:space="preserve">при предоставлении субсид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ии, а также в случае недостижения значения результатов предоставлен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ия субсидии,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соответствующие средства подлежат в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озврату в доход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областн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ого бюджета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 первом абзаце пункта 3.3 раздела 3 Порядка исключить слова «</w:t>
      </w:r>
      <w:hyperlink r:id="rId27" w:tooltip="file:///opt/r7-office/desktopeditors/editors/web-apps/apps/documenteditor/main/index.html?_dc=0&amp;lang=ru-RU&amp;frameEditorId=placeholder&amp;parentOrigin=file://#p172" w:history="1">
        <w:r>
          <w:rPr>
            <w:rFonts w:ascii="Times New Roman" w:hAnsi="Times New Roman" w:cs="Times New Roman"/>
            <w:color w:val="auto"/>
            <w:sz w:val="26"/>
            <w:szCs w:val="26"/>
            <w:highlight w:val="none"/>
          </w:rPr>
          <w:t xml:space="preserve">пункта 2.18 раздела 2</w:t>
        </w:r>
      </w:hyperlink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и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»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;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второй абзац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пункта 3.3 раздела 3 Порядка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  <w14:ligatures w14:val="none"/>
        </w:rPr>
      </w:r>
      <w:r/>
    </w:p>
    <w:p>
      <w:pPr>
        <w:pStyle w:val="914"/>
        <w:contextualSpacing w:val="0"/>
        <w:ind w:firstLine="709"/>
        <w:jc w:val="both"/>
        <w:spacing w:before="0" w:after="0" w:line="247" w:lineRule="auto"/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«За каждый календарный день просрочки платежа по возврату субсидии </w:t>
        <w:br/>
        <w:t xml:space="preserve">(с первого календарного дня, след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ующего за днем окончания срока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возврата субсидии в областной бюджет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, установлен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ного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третьим абзацем пункта 3.2 раздела 3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Порядка) авиаперевозчик уплачивает пеню из расчета одной трехсотшестидесятой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ключевой ст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авки Центра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льного банка Российской Федерации,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действующей на дату начала начисления пени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, от суммы субсидии, подлежащей возврату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highlight w:val="none"/>
        </w:rPr>
        <w:t xml:space="preserve">».</w:t>
      </w:r>
      <w:r/>
    </w:p>
    <w:p>
      <w:pPr>
        <w:contextualSpacing w:val="0"/>
        <w:ind w:left="0" w:right="0" w:firstLine="709"/>
        <w:jc w:val="both"/>
        <w:spacing w:before="0" w:after="0" w:line="247" w:lineRule="auto"/>
        <w:tabs>
          <w:tab w:val="left" w:pos="1134" w:leader="none"/>
        </w:tabs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2. 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К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онтроль за исп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олнением настоящего постан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овления возложить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br/>
        <w:t xml:space="preserve">на 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заместителя Губернатора Белгородской области Базарова В.В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.</w:t>
      </w:r>
      <w:r>
        <w:rPr>
          <w:color w:val="auto"/>
        </w:rPr>
      </w:r>
      <w:r/>
    </w:p>
    <w:p>
      <w:pPr>
        <w:contextualSpacing w:val="0"/>
        <w:ind w:left="0" w:right="0" w:firstLine="709"/>
        <w:jc w:val="both"/>
        <w:spacing w:before="0" w:after="0" w:line="247" w:lineRule="auto"/>
        <w:tabs>
          <w:tab w:val="left" w:pos="1134" w:leader="none"/>
        </w:tabs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3. </w:t>
      </w:r>
      <w:r>
        <w:rPr>
          <w:rFonts w:ascii="Times New Roman" w:hAnsi="Times New Roman"/>
          <w:color w:val="auto"/>
          <w:sz w:val="26"/>
          <w:szCs w:val="26"/>
          <w:highlight w:val="none"/>
        </w:rPr>
        <w:t xml:space="preserve">Настоящее постановление вступает в силу со дня его официального опубликования.</w:t>
      </w:r>
      <w:r>
        <w:rPr>
          <w:color w:val="auto"/>
        </w:rPr>
      </w:r>
      <w:r/>
    </w:p>
    <w:p>
      <w:pPr>
        <w:pStyle w:val="923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  <w:lang w:val="ru-RU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widowControl/>
        <w:rPr>
          <w:rFonts w:ascii="Times New Roman" w:hAnsi="Times New Roman"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Губернатор </w:t>
      </w:r>
      <w:r>
        <w:rPr>
          <w:color w:val="auto"/>
        </w:rPr>
      </w:r>
      <w:r/>
    </w:p>
    <w:p>
      <w:pPr>
        <w:pStyle w:val="914"/>
        <w:contextualSpacing w:val="0"/>
        <w:jc w:val="both"/>
        <w:spacing w:before="0" w:after="0" w:line="247" w:lineRule="auto"/>
        <w:widowControl/>
        <w:rPr>
          <w:rFonts w:ascii="Times New Roman" w:hAnsi="Times New Roman"/>
          <w:b/>
          <w:color w:val="auto"/>
          <w:sz w:val="26"/>
          <w:szCs w:val="26"/>
          <w:highlight w:val="none"/>
        </w:rPr>
        <w:suppressLineNumbers w:val="0"/>
      </w:pP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Белгородской области</w:t>
        <w:tab/>
        <w:tab/>
        <w:tab/>
        <w:tab/>
        <w:tab/>
        <w:t xml:space="preserve"> 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       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  <w:highlight w:val="none"/>
        </w:rPr>
        <w:t xml:space="preserve"> В.В. Гладков</w:t>
      </w:r>
      <w:r>
        <w:rPr>
          <w:color w:val="auto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89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separate"/>
    </w:r>
    <w:r>
      <w:rPr>
        <w:rStyle w:val="921"/>
      </w:rPr>
      <w:t xml:space="preserve">1</w:t>
    </w:r>
    <w:r>
      <w:rPr>
        <w:rStyle w:val="921"/>
      </w:rPr>
      <w:fldChar w:fldCharType="end"/>
    </w:r>
    <w:r>
      <w:rPr>
        <w:rStyle w:val="921"/>
      </w:rPr>
    </w:r>
    <w:r/>
  </w:p>
  <w:p>
    <w:pPr>
      <w:pStyle w:val="7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1418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2138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858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3578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4298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5018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738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6458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7178" w:hanging="360"/>
      </w:pPr>
      <w:rPr>
        <w:rFonts w:ascii="Wingdings" w:hAnsi="Wingdings" w:eastAsia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3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33"/>
        <w:ind w:left="792" w:hanging="432"/>
      </w:pPr>
      <w:rPr>
        <w:rFonts w:ascii="Times New Roman" w:hAnsi="Times New Roman" w:eastAsia="Times New Roman" w:cs="Times New Roman"/>
        <w:color w:val="00000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33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33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33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33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33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33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33"/>
        <w:ind w:left="4320" w:hanging="144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6480" w:hanging="360"/>
      </w:pPr>
      <w:rPr>
        <w:rFonts w:ascii="Wingdings" w:hAnsi="Wingdings" w:eastAsia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733"/>
        <w:ind w:left="720" w:hanging="360"/>
      </w:pPr>
      <w:rPr>
        <w:rFonts w:ascii="Times New Roman" w:hAnsi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733"/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pStyle w:val="733"/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pStyle w:val="733"/>
        <w:ind w:left="2880" w:hanging="360"/>
      </w:pPr>
      <w:rPr>
        <w:rFonts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pStyle w:val="733"/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pStyle w:val="733"/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pStyle w:val="733"/>
        <w:ind w:left="5040" w:hanging="360"/>
      </w:pPr>
      <w:rPr>
        <w:rFonts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pStyle w:val="733"/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pStyle w:val="733"/>
        <w:ind w:left="6480" w:hanging="360"/>
      </w:pPr>
      <w:rPr>
        <w:rFonts w:ascii="Wingdings" w:hAnsi="Wingdings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3"/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33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733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733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733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733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733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733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733"/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105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733"/>
    <w:next w:val="733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733"/>
    <w:next w:val="733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733"/>
    <w:next w:val="73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733"/>
    <w:next w:val="73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733"/>
    <w:next w:val="73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733"/>
    <w:next w:val="73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733"/>
    <w:next w:val="733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733"/>
    <w:next w:val="73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733"/>
    <w:next w:val="733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733"/>
    <w:next w:val="733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733"/>
    <w:next w:val="733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Header"/>
    <w:basedOn w:val="733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3">
    <w:name w:val="Footer"/>
    <w:basedOn w:val="733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4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6">
    <w:name w:val="Hyperlink"/>
    <w:uiPriority w:val="99"/>
    <w:unhideWhenUsed/>
    <w:rPr>
      <w:color w:val="0000ff" w:themeColor="hyperlink"/>
      <w:u w:val="single"/>
    </w:rPr>
  </w:style>
  <w:style w:type="paragraph" w:styleId="717">
    <w:name w:val="footnote text"/>
    <w:basedOn w:val="733"/>
    <w:link w:val="718"/>
    <w:uiPriority w:val="99"/>
    <w:semiHidden/>
    <w:unhideWhenUsed/>
    <w:pPr>
      <w:spacing w:after="40" w:line="240" w:lineRule="auto"/>
    </w:pPr>
    <w:rPr>
      <w:sz w:val="18"/>
    </w:rPr>
  </w:style>
  <w:style w:type="character" w:styleId="718">
    <w:name w:val="Footnote Text Char"/>
    <w:link w:val="717"/>
    <w:uiPriority w:val="99"/>
    <w:rPr>
      <w:sz w:val="18"/>
    </w:rPr>
  </w:style>
  <w:style w:type="character" w:styleId="719">
    <w:name w:val="footnote reference"/>
    <w:uiPriority w:val="99"/>
    <w:unhideWhenUsed/>
    <w:rPr>
      <w:vertAlign w:val="superscript"/>
    </w:rPr>
  </w:style>
  <w:style w:type="paragraph" w:styleId="720">
    <w:name w:val="endnote text"/>
    <w:basedOn w:val="733"/>
    <w:link w:val="721"/>
    <w:uiPriority w:val="99"/>
    <w:semiHidden/>
    <w:unhideWhenUsed/>
    <w:pPr>
      <w:spacing w:after="0" w:line="240" w:lineRule="auto"/>
    </w:pPr>
    <w:rPr>
      <w:sz w:val="20"/>
    </w:rPr>
  </w:style>
  <w:style w:type="character" w:styleId="721">
    <w:name w:val="Endnote Text Char"/>
    <w:link w:val="720"/>
    <w:uiPriority w:val="99"/>
    <w:rPr>
      <w:sz w:val="20"/>
    </w:rPr>
  </w:style>
  <w:style w:type="character" w:styleId="722">
    <w:name w:val="endnote reference"/>
    <w:uiPriority w:val="99"/>
    <w:semiHidden/>
    <w:unhideWhenUsed/>
    <w:rPr>
      <w:vertAlign w:val="superscript"/>
    </w:rPr>
  </w:style>
  <w:style w:type="paragraph" w:styleId="723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724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725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726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727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728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729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730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731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732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next w:val="733"/>
    <w:link w:val="733"/>
    <w:qFormat/>
    <w:rPr>
      <w:rFonts w:eastAsia="Times New Roman"/>
      <w:lang w:val="ru-RU" w:eastAsia="zh-CN" w:bidi="ar-SA"/>
    </w:rPr>
  </w:style>
  <w:style w:type="paragraph" w:styleId="734">
    <w:name w:val="Заголовок 1"/>
    <w:basedOn w:val="733"/>
    <w:next w:val="734"/>
    <w:link w:val="746"/>
    <w:qFormat/>
    <w:pPr>
      <w:keepLines/>
      <w:keepNext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735">
    <w:name w:val="Заголовок 2"/>
    <w:basedOn w:val="733"/>
    <w:next w:val="735"/>
    <w:link w:val="747"/>
    <w:qFormat/>
    <w:pPr>
      <w:keepLines/>
      <w:keepNext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736">
    <w:name w:val="Заголовок 3"/>
    <w:basedOn w:val="733"/>
    <w:next w:val="736"/>
    <w:link w:val="748"/>
    <w:qFormat/>
    <w:pPr>
      <w:keepLines/>
      <w:keepNext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737">
    <w:name w:val="Заголовок 4"/>
    <w:basedOn w:val="733"/>
    <w:next w:val="737"/>
    <w:link w:val="749"/>
    <w:qFormat/>
    <w:pPr>
      <w:keepLines/>
      <w:keepNext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738">
    <w:name w:val="Заголовок 5"/>
    <w:basedOn w:val="733"/>
    <w:next w:val="738"/>
    <w:link w:val="750"/>
    <w:qFormat/>
    <w:pPr>
      <w:keepLines/>
      <w:keepNext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739">
    <w:name w:val="Заголовок 6"/>
    <w:basedOn w:val="733"/>
    <w:next w:val="739"/>
    <w:link w:val="751"/>
    <w:qFormat/>
    <w:pPr>
      <w:keepLines/>
      <w:keepNext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740">
    <w:name w:val="Заголовок 7"/>
    <w:basedOn w:val="733"/>
    <w:next w:val="740"/>
    <w:link w:val="752"/>
    <w:qFormat/>
    <w:pPr>
      <w:keepLines/>
      <w:keepNext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741">
    <w:name w:val="Заголовок 8"/>
    <w:basedOn w:val="733"/>
    <w:next w:val="741"/>
    <w:link w:val="753"/>
    <w:qFormat/>
    <w:pPr>
      <w:keepLines/>
      <w:keepNext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742">
    <w:name w:val="Заголовок 9"/>
    <w:basedOn w:val="733"/>
    <w:next w:val="742"/>
    <w:link w:val="754"/>
    <w:qFormat/>
    <w:pPr>
      <w:keepLines/>
      <w:keepNext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styleId="743">
    <w:name w:val="Основной шрифт абзаца"/>
    <w:next w:val="743"/>
    <w:link w:val="733"/>
    <w:semiHidden/>
  </w:style>
  <w:style w:type="table" w:styleId="744">
    <w:name w:val="Обычная таблица"/>
    <w:next w:val="744"/>
    <w:link w:val="733"/>
    <w:semiHidden/>
    <w:tblPr/>
  </w:style>
  <w:style w:type="numbering" w:styleId="745">
    <w:name w:val="Нет списка"/>
    <w:next w:val="745"/>
    <w:link w:val="733"/>
    <w:semiHidden/>
  </w:style>
  <w:style w:type="character" w:styleId="746">
    <w:name w:val="Заголовок 1 Знак"/>
    <w:next w:val="746"/>
    <w:link w:val="734"/>
    <w:rPr>
      <w:rFonts w:ascii="Arial" w:hAnsi="Arial" w:eastAsia="Times New Roman"/>
      <w:sz w:val="40"/>
    </w:rPr>
  </w:style>
  <w:style w:type="character" w:styleId="747">
    <w:name w:val="Заголовок 2 Знак"/>
    <w:next w:val="747"/>
    <w:link w:val="735"/>
    <w:rPr>
      <w:rFonts w:ascii="Arial" w:hAnsi="Arial" w:eastAsia="Times New Roman"/>
      <w:sz w:val="34"/>
    </w:rPr>
  </w:style>
  <w:style w:type="character" w:styleId="748">
    <w:name w:val="Заголовок 3 Знак"/>
    <w:next w:val="748"/>
    <w:link w:val="736"/>
    <w:rPr>
      <w:rFonts w:ascii="Arial" w:hAnsi="Arial" w:eastAsia="Times New Roman"/>
      <w:sz w:val="30"/>
    </w:rPr>
  </w:style>
  <w:style w:type="character" w:styleId="749">
    <w:name w:val="Заголовок 4 Знак"/>
    <w:next w:val="749"/>
    <w:link w:val="737"/>
    <w:rPr>
      <w:rFonts w:ascii="Arial" w:hAnsi="Arial" w:eastAsia="Times New Roman"/>
      <w:b/>
      <w:sz w:val="26"/>
    </w:rPr>
  </w:style>
  <w:style w:type="character" w:styleId="750">
    <w:name w:val="Заголовок 5 Знак"/>
    <w:next w:val="750"/>
    <w:link w:val="738"/>
    <w:rPr>
      <w:rFonts w:ascii="Arial" w:hAnsi="Arial" w:eastAsia="Times New Roman"/>
      <w:b/>
      <w:sz w:val="24"/>
    </w:rPr>
  </w:style>
  <w:style w:type="character" w:styleId="751">
    <w:name w:val="Заголовок 6 Знак"/>
    <w:next w:val="751"/>
    <w:link w:val="739"/>
    <w:rPr>
      <w:rFonts w:ascii="Arial" w:hAnsi="Arial" w:eastAsia="Times New Roman"/>
      <w:b/>
      <w:sz w:val="22"/>
    </w:rPr>
  </w:style>
  <w:style w:type="character" w:styleId="752">
    <w:name w:val="Заголовок 7 Знак"/>
    <w:next w:val="752"/>
    <w:link w:val="740"/>
    <w:rPr>
      <w:rFonts w:ascii="Arial" w:hAnsi="Arial" w:eastAsia="Times New Roman"/>
      <w:b/>
      <w:i/>
      <w:sz w:val="22"/>
    </w:rPr>
  </w:style>
  <w:style w:type="character" w:styleId="753">
    <w:name w:val="Заголовок 8 Знак"/>
    <w:next w:val="753"/>
    <w:link w:val="741"/>
    <w:rPr>
      <w:rFonts w:ascii="Arial" w:hAnsi="Arial" w:eastAsia="Times New Roman"/>
      <w:i/>
      <w:sz w:val="22"/>
    </w:rPr>
  </w:style>
  <w:style w:type="character" w:styleId="754">
    <w:name w:val="Заголовок 9 Знак"/>
    <w:next w:val="754"/>
    <w:link w:val="742"/>
    <w:rPr>
      <w:rFonts w:ascii="Arial" w:hAnsi="Arial" w:eastAsia="Times New Roman"/>
      <w:i/>
      <w:sz w:val="21"/>
    </w:rPr>
  </w:style>
  <w:style w:type="paragraph" w:styleId="755">
    <w:name w:val="List Paragraph"/>
    <w:next w:val="755"/>
    <w:link w:val="733"/>
    <w:pPr>
      <w:contextualSpacing/>
      <w:ind w:left="720"/>
    </w:pPr>
    <w:rPr>
      <w:rFonts w:eastAsia="Times New Roman"/>
      <w:lang w:val="ru-RU" w:eastAsia="zh-CN" w:bidi="ar-SA"/>
    </w:rPr>
  </w:style>
  <w:style w:type="paragraph" w:styleId="756">
    <w:name w:val="No Spacing"/>
    <w:next w:val="756"/>
    <w:link w:val="733"/>
    <w:rPr>
      <w:rFonts w:eastAsia="Times New Roman"/>
      <w:lang w:val="ru-RU" w:eastAsia="zh-CN" w:bidi="ar-SA"/>
    </w:rPr>
  </w:style>
  <w:style w:type="paragraph" w:styleId="757">
    <w:name w:val="Заголовок"/>
    <w:basedOn w:val="733"/>
    <w:next w:val="757"/>
    <w:link w:val="758"/>
    <w:qFormat/>
    <w:pPr>
      <w:contextualSpacing/>
      <w:spacing w:before="300" w:after="200"/>
    </w:pPr>
    <w:rPr>
      <w:sz w:val="48"/>
      <w:szCs w:val="48"/>
      <w:lang w:eastAsia="ru-RU"/>
    </w:rPr>
  </w:style>
  <w:style w:type="character" w:styleId="758">
    <w:name w:val="Заголовок Знак"/>
    <w:next w:val="758"/>
    <w:link w:val="757"/>
    <w:rPr>
      <w:sz w:val="48"/>
    </w:rPr>
  </w:style>
  <w:style w:type="paragraph" w:styleId="759">
    <w:name w:val="Подзаголовок"/>
    <w:basedOn w:val="733"/>
    <w:next w:val="759"/>
    <w:link w:val="760"/>
    <w:qFormat/>
    <w:pPr>
      <w:spacing w:before="200" w:after="200"/>
    </w:pPr>
    <w:rPr>
      <w:sz w:val="24"/>
      <w:szCs w:val="24"/>
      <w:lang w:eastAsia="ru-RU"/>
    </w:rPr>
  </w:style>
  <w:style w:type="character" w:styleId="760">
    <w:name w:val="Подзаголовок Знак"/>
    <w:next w:val="760"/>
    <w:link w:val="759"/>
    <w:rPr>
      <w:sz w:val="24"/>
    </w:rPr>
  </w:style>
  <w:style w:type="paragraph" w:styleId="761">
    <w:name w:val="Quote"/>
    <w:next w:val="761"/>
    <w:link w:val="762"/>
    <w:pPr>
      <w:ind w:left="720" w:right="720"/>
    </w:pPr>
    <w:rPr>
      <w:rFonts w:eastAsia="Times New Roman"/>
      <w:i/>
      <w:lang w:val="ru-RU" w:eastAsia="ru-RU" w:bidi="ar-SA"/>
    </w:rPr>
  </w:style>
  <w:style w:type="character" w:styleId="762">
    <w:name w:val="Quote Char"/>
    <w:next w:val="762"/>
    <w:link w:val="761"/>
    <w:rPr>
      <w:i/>
      <w:lang w:val="ru-RU" w:eastAsia="ru-RU"/>
    </w:rPr>
  </w:style>
  <w:style w:type="paragraph" w:styleId="763">
    <w:name w:val="Intense Quote"/>
    <w:next w:val="763"/>
    <w:link w:val="764"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/>
      <w:i/>
      <w:lang w:val="ru-RU" w:eastAsia="ru-RU" w:bidi="ar-SA"/>
    </w:rPr>
  </w:style>
  <w:style w:type="character" w:styleId="764">
    <w:name w:val="Intense Quote Char"/>
    <w:next w:val="764"/>
    <w:link w:val="763"/>
    <w:rPr>
      <w:i/>
      <w:shd w:val="clear" w:color="f2f2f2" w:fill="f2f2f2"/>
      <w:lang w:val="ru-RU" w:eastAsia="ru-RU"/>
    </w:rPr>
  </w:style>
  <w:style w:type="paragraph" w:styleId="765">
    <w:name w:val="Верхний колонтитул"/>
    <w:basedOn w:val="733"/>
    <w:next w:val="765"/>
    <w:link w:val="918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6">
    <w:name w:val="Header Char"/>
    <w:next w:val="766"/>
    <w:link w:val="733"/>
  </w:style>
  <w:style w:type="paragraph" w:styleId="767">
    <w:name w:val="Нижний колонтитул"/>
    <w:basedOn w:val="733"/>
    <w:next w:val="767"/>
    <w:link w:val="919"/>
    <w:pPr>
      <w:tabs>
        <w:tab w:val="center" w:pos="4677" w:leader="none"/>
        <w:tab w:val="right" w:pos="9355" w:leader="none"/>
      </w:tabs>
    </w:pPr>
    <w:rPr>
      <w:sz w:val="22"/>
      <w:szCs w:val="22"/>
      <w:lang w:eastAsia="en-US"/>
    </w:rPr>
  </w:style>
  <w:style w:type="character" w:styleId="768">
    <w:name w:val="Footer Char"/>
    <w:next w:val="768"/>
    <w:link w:val="733"/>
  </w:style>
  <w:style w:type="paragraph" w:styleId="769">
    <w:name w:val="Название объекта"/>
    <w:basedOn w:val="733"/>
    <w:next w:val="769"/>
    <w:link w:val="733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0">
    <w:name w:val="Caption Char"/>
    <w:next w:val="770"/>
    <w:link w:val="733"/>
  </w:style>
  <w:style w:type="table" w:styleId="771">
    <w:name w:val="Сетка таблицы"/>
    <w:basedOn w:val="744"/>
    <w:next w:val="771"/>
    <w:link w:val="733"/>
    <w:rPr>
      <w:rFonts w:eastAsia="Times New Roman"/>
      <w:lang w:val="ru-RU" w:eastAsia="ru-RU" w:bidi="ar-SA"/>
    </w:rPr>
    <w:tblPr/>
  </w:style>
  <w:style w:type="table" w:styleId="772">
    <w:name w:val="Table Grid Light"/>
    <w:next w:val="772"/>
    <w:link w:val="733"/>
    <w:rPr>
      <w:rFonts w:eastAsia="Times New Roman"/>
      <w:lang w:val="ru-RU" w:eastAsia="zh-CN" w:bidi="ar-SA"/>
    </w:rPr>
    <w:tblPr/>
  </w:style>
  <w:style w:type="table" w:styleId="773">
    <w:name w:val="Plain Table 1"/>
    <w:next w:val="773"/>
    <w:link w:val="733"/>
    <w:rPr>
      <w:rFonts w:eastAsia="Times New Roman"/>
      <w:lang w:val="ru-RU" w:eastAsia="zh-CN" w:bidi="ar-SA"/>
    </w:rPr>
    <w:tblPr/>
  </w:style>
  <w:style w:type="table" w:styleId="774">
    <w:name w:val="Plain Table 2"/>
    <w:next w:val="774"/>
    <w:link w:val="733"/>
    <w:rPr>
      <w:rFonts w:eastAsia="Times New Roman"/>
      <w:lang w:val="ru-RU" w:eastAsia="zh-CN" w:bidi="ar-SA"/>
    </w:rPr>
    <w:tblPr/>
  </w:style>
  <w:style w:type="table" w:styleId="775">
    <w:name w:val="Plain Table 3"/>
    <w:next w:val="775"/>
    <w:link w:val="733"/>
    <w:rPr>
      <w:rFonts w:eastAsia="Times New Roman"/>
      <w:lang w:val="ru-RU" w:eastAsia="zh-CN" w:bidi="ar-SA"/>
    </w:rPr>
    <w:tblPr/>
  </w:style>
  <w:style w:type="table" w:styleId="776">
    <w:name w:val="Plain Table 4"/>
    <w:next w:val="776"/>
    <w:link w:val="733"/>
    <w:rPr>
      <w:rFonts w:eastAsia="Times New Roman"/>
      <w:lang w:val="ru-RU" w:eastAsia="zh-CN" w:bidi="ar-SA"/>
    </w:rPr>
    <w:tblPr/>
  </w:style>
  <w:style w:type="table" w:styleId="777">
    <w:name w:val="Plain Table 5"/>
    <w:next w:val="777"/>
    <w:link w:val="733"/>
    <w:rPr>
      <w:rFonts w:eastAsia="Times New Roman"/>
      <w:lang w:val="ru-RU" w:eastAsia="zh-CN" w:bidi="ar-SA"/>
    </w:rPr>
    <w:tblPr/>
  </w:style>
  <w:style w:type="table" w:styleId="778">
    <w:name w:val="Grid Table 1 Light"/>
    <w:next w:val="778"/>
    <w:link w:val="733"/>
    <w:rPr>
      <w:rFonts w:eastAsia="Times New Roman"/>
      <w:lang w:val="ru-RU" w:eastAsia="zh-CN" w:bidi="ar-SA"/>
    </w:rPr>
    <w:tblPr/>
  </w:style>
  <w:style w:type="table" w:styleId="779">
    <w:name w:val="Grid Table 1 Light - Accent 1"/>
    <w:next w:val="779"/>
    <w:link w:val="733"/>
    <w:rPr>
      <w:rFonts w:eastAsia="Times New Roman"/>
      <w:lang w:val="ru-RU" w:eastAsia="zh-CN" w:bidi="ar-SA"/>
    </w:rPr>
    <w:tblPr/>
  </w:style>
  <w:style w:type="table" w:styleId="780">
    <w:name w:val="Grid Table 1 Light - Accent 2"/>
    <w:next w:val="780"/>
    <w:link w:val="733"/>
    <w:rPr>
      <w:rFonts w:eastAsia="Times New Roman"/>
      <w:lang w:val="ru-RU" w:eastAsia="zh-CN" w:bidi="ar-SA"/>
    </w:rPr>
    <w:tblPr/>
  </w:style>
  <w:style w:type="table" w:styleId="781">
    <w:name w:val="Grid Table 1 Light - Accent 3"/>
    <w:next w:val="781"/>
    <w:link w:val="733"/>
    <w:rPr>
      <w:rFonts w:eastAsia="Times New Roman"/>
      <w:lang w:val="ru-RU" w:eastAsia="zh-CN" w:bidi="ar-SA"/>
    </w:rPr>
    <w:tblPr/>
  </w:style>
  <w:style w:type="table" w:styleId="782">
    <w:name w:val="Grid Table 1 Light - Accent 4"/>
    <w:next w:val="782"/>
    <w:link w:val="733"/>
    <w:rPr>
      <w:rFonts w:eastAsia="Times New Roman"/>
      <w:lang w:val="ru-RU" w:eastAsia="zh-CN" w:bidi="ar-SA"/>
    </w:rPr>
    <w:tblPr/>
  </w:style>
  <w:style w:type="table" w:styleId="783">
    <w:name w:val="Grid Table 1 Light - Accent 5"/>
    <w:next w:val="783"/>
    <w:link w:val="733"/>
    <w:rPr>
      <w:rFonts w:eastAsia="Times New Roman"/>
      <w:lang w:val="ru-RU" w:eastAsia="zh-CN" w:bidi="ar-SA"/>
    </w:rPr>
    <w:tblPr/>
  </w:style>
  <w:style w:type="table" w:styleId="784">
    <w:name w:val="Grid Table 1 Light - Accent 6"/>
    <w:next w:val="784"/>
    <w:link w:val="733"/>
    <w:rPr>
      <w:rFonts w:eastAsia="Times New Roman"/>
      <w:lang w:val="ru-RU" w:eastAsia="zh-CN" w:bidi="ar-SA"/>
    </w:rPr>
    <w:tblPr/>
  </w:style>
  <w:style w:type="table" w:styleId="785">
    <w:name w:val="Grid Table 2"/>
    <w:next w:val="785"/>
    <w:link w:val="733"/>
    <w:rPr>
      <w:rFonts w:eastAsia="Times New Roman"/>
      <w:lang w:val="ru-RU" w:eastAsia="zh-CN" w:bidi="ar-SA"/>
    </w:rPr>
    <w:tblPr/>
  </w:style>
  <w:style w:type="table" w:styleId="786">
    <w:name w:val="Grid Table 2 - Accent 1"/>
    <w:next w:val="786"/>
    <w:link w:val="733"/>
    <w:rPr>
      <w:rFonts w:eastAsia="Times New Roman"/>
      <w:lang w:val="ru-RU" w:eastAsia="zh-CN" w:bidi="ar-SA"/>
    </w:rPr>
    <w:tblPr/>
  </w:style>
  <w:style w:type="table" w:styleId="787">
    <w:name w:val="Grid Table 2 - Accent 2"/>
    <w:next w:val="787"/>
    <w:link w:val="733"/>
    <w:rPr>
      <w:rFonts w:eastAsia="Times New Roman"/>
      <w:lang w:val="ru-RU" w:eastAsia="zh-CN" w:bidi="ar-SA"/>
    </w:rPr>
    <w:tblPr/>
  </w:style>
  <w:style w:type="table" w:styleId="788">
    <w:name w:val="Grid Table 2 - Accent 3"/>
    <w:next w:val="788"/>
    <w:link w:val="733"/>
    <w:rPr>
      <w:rFonts w:eastAsia="Times New Roman"/>
      <w:lang w:val="ru-RU" w:eastAsia="zh-CN" w:bidi="ar-SA"/>
    </w:rPr>
    <w:tblPr/>
  </w:style>
  <w:style w:type="table" w:styleId="789">
    <w:name w:val="Grid Table 2 - Accent 4"/>
    <w:next w:val="789"/>
    <w:link w:val="733"/>
    <w:rPr>
      <w:rFonts w:eastAsia="Times New Roman"/>
      <w:lang w:val="ru-RU" w:eastAsia="zh-CN" w:bidi="ar-SA"/>
    </w:rPr>
    <w:tblPr/>
  </w:style>
  <w:style w:type="table" w:styleId="790">
    <w:name w:val="Grid Table 2 - Accent 5"/>
    <w:next w:val="790"/>
    <w:link w:val="733"/>
    <w:rPr>
      <w:rFonts w:eastAsia="Times New Roman"/>
      <w:lang w:val="ru-RU" w:eastAsia="zh-CN" w:bidi="ar-SA"/>
    </w:rPr>
    <w:tblPr/>
  </w:style>
  <w:style w:type="table" w:styleId="791">
    <w:name w:val="Grid Table 2 - Accent 6"/>
    <w:next w:val="791"/>
    <w:link w:val="733"/>
    <w:rPr>
      <w:rFonts w:eastAsia="Times New Roman"/>
      <w:lang w:val="ru-RU" w:eastAsia="zh-CN" w:bidi="ar-SA"/>
    </w:rPr>
    <w:tblPr/>
  </w:style>
  <w:style w:type="table" w:styleId="792">
    <w:name w:val="Grid Table 3"/>
    <w:next w:val="792"/>
    <w:link w:val="733"/>
    <w:rPr>
      <w:rFonts w:eastAsia="Times New Roman"/>
      <w:lang w:val="ru-RU" w:eastAsia="zh-CN" w:bidi="ar-SA"/>
    </w:rPr>
    <w:tblPr/>
  </w:style>
  <w:style w:type="table" w:styleId="793">
    <w:name w:val="Grid Table 3 - Accent 1"/>
    <w:next w:val="793"/>
    <w:link w:val="733"/>
    <w:rPr>
      <w:rFonts w:eastAsia="Times New Roman"/>
      <w:lang w:val="ru-RU" w:eastAsia="zh-CN" w:bidi="ar-SA"/>
    </w:rPr>
    <w:tblPr/>
  </w:style>
  <w:style w:type="table" w:styleId="794">
    <w:name w:val="Grid Table 3 - Accent 2"/>
    <w:next w:val="794"/>
    <w:link w:val="733"/>
    <w:rPr>
      <w:rFonts w:eastAsia="Times New Roman"/>
      <w:lang w:val="ru-RU" w:eastAsia="zh-CN" w:bidi="ar-SA"/>
    </w:rPr>
    <w:tblPr/>
  </w:style>
  <w:style w:type="table" w:styleId="795">
    <w:name w:val="Grid Table 3 - Accent 3"/>
    <w:next w:val="795"/>
    <w:link w:val="733"/>
    <w:rPr>
      <w:rFonts w:eastAsia="Times New Roman"/>
      <w:lang w:val="ru-RU" w:eastAsia="zh-CN" w:bidi="ar-SA"/>
    </w:rPr>
    <w:tblPr/>
  </w:style>
  <w:style w:type="table" w:styleId="796">
    <w:name w:val="Grid Table 3 - Accent 4"/>
    <w:next w:val="796"/>
    <w:link w:val="733"/>
    <w:rPr>
      <w:rFonts w:eastAsia="Times New Roman"/>
      <w:lang w:val="ru-RU" w:eastAsia="zh-CN" w:bidi="ar-SA"/>
    </w:rPr>
    <w:tblPr/>
  </w:style>
  <w:style w:type="table" w:styleId="797">
    <w:name w:val="Grid Table 3 - Accent 5"/>
    <w:next w:val="797"/>
    <w:link w:val="733"/>
    <w:rPr>
      <w:rFonts w:eastAsia="Times New Roman"/>
      <w:lang w:val="ru-RU" w:eastAsia="zh-CN" w:bidi="ar-SA"/>
    </w:rPr>
    <w:tblPr/>
  </w:style>
  <w:style w:type="table" w:styleId="798">
    <w:name w:val="Grid Table 3 - Accent 6"/>
    <w:next w:val="798"/>
    <w:link w:val="733"/>
    <w:rPr>
      <w:rFonts w:eastAsia="Times New Roman"/>
      <w:lang w:val="ru-RU" w:eastAsia="zh-CN" w:bidi="ar-SA"/>
    </w:rPr>
    <w:tblPr/>
  </w:style>
  <w:style w:type="table" w:styleId="799">
    <w:name w:val="Grid Table 4"/>
    <w:next w:val="799"/>
    <w:link w:val="733"/>
    <w:rPr>
      <w:rFonts w:eastAsia="Times New Roman"/>
      <w:lang w:val="ru-RU" w:eastAsia="zh-CN" w:bidi="ar-SA"/>
    </w:rPr>
    <w:tblPr/>
  </w:style>
  <w:style w:type="table" w:styleId="800">
    <w:name w:val="Grid Table 4 - Accent 1"/>
    <w:next w:val="800"/>
    <w:link w:val="733"/>
    <w:rPr>
      <w:rFonts w:eastAsia="Times New Roman"/>
      <w:lang w:val="ru-RU" w:eastAsia="zh-CN" w:bidi="ar-SA"/>
    </w:rPr>
    <w:tblPr/>
  </w:style>
  <w:style w:type="table" w:styleId="801">
    <w:name w:val="Grid Table 4 - Accent 2"/>
    <w:next w:val="801"/>
    <w:link w:val="733"/>
    <w:rPr>
      <w:rFonts w:eastAsia="Times New Roman"/>
      <w:lang w:val="ru-RU" w:eastAsia="zh-CN" w:bidi="ar-SA"/>
    </w:rPr>
    <w:tblPr/>
  </w:style>
  <w:style w:type="table" w:styleId="802">
    <w:name w:val="Grid Table 4 - Accent 3"/>
    <w:next w:val="802"/>
    <w:link w:val="733"/>
    <w:rPr>
      <w:rFonts w:eastAsia="Times New Roman"/>
      <w:lang w:val="ru-RU" w:eastAsia="zh-CN" w:bidi="ar-SA"/>
    </w:rPr>
    <w:tblPr/>
  </w:style>
  <w:style w:type="table" w:styleId="803">
    <w:name w:val="Grid Table 4 - Accent 4"/>
    <w:next w:val="803"/>
    <w:link w:val="733"/>
    <w:rPr>
      <w:rFonts w:eastAsia="Times New Roman"/>
      <w:lang w:val="ru-RU" w:eastAsia="zh-CN" w:bidi="ar-SA"/>
    </w:rPr>
    <w:tblPr/>
  </w:style>
  <w:style w:type="table" w:styleId="804">
    <w:name w:val="Grid Table 4 - Accent 5"/>
    <w:next w:val="804"/>
    <w:link w:val="733"/>
    <w:rPr>
      <w:rFonts w:eastAsia="Times New Roman"/>
      <w:lang w:val="ru-RU" w:eastAsia="zh-CN" w:bidi="ar-SA"/>
    </w:rPr>
    <w:tblPr/>
  </w:style>
  <w:style w:type="table" w:styleId="805">
    <w:name w:val="Grid Table 4 - Accent 6"/>
    <w:next w:val="805"/>
    <w:link w:val="733"/>
    <w:rPr>
      <w:rFonts w:eastAsia="Times New Roman"/>
      <w:lang w:val="ru-RU" w:eastAsia="zh-CN" w:bidi="ar-SA"/>
    </w:rPr>
    <w:tblPr/>
  </w:style>
  <w:style w:type="table" w:styleId="806">
    <w:name w:val="Grid Table 5 Dark"/>
    <w:next w:val="806"/>
    <w:link w:val="733"/>
    <w:rPr>
      <w:rFonts w:eastAsia="Times New Roman"/>
      <w:lang w:val="ru-RU" w:eastAsia="zh-CN" w:bidi="ar-SA"/>
    </w:rPr>
    <w:tblPr/>
  </w:style>
  <w:style w:type="table" w:styleId="807">
    <w:name w:val="Grid Table 5 Dark- Accent 1"/>
    <w:next w:val="807"/>
    <w:link w:val="733"/>
    <w:rPr>
      <w:rFonts w:eastAsia="Times New Roman"/>
      <w:lang w:val="ru-RU" w:eastAsia="zh-CN" w:bidi="ar-SA"/>
    </w:rPr>
    <w:tblPr/>
  </w:style>
  <w:style w:type="table" w:styleId="808">
    <w:name w:val="Grid Table 5 Dark - Accent 2"/>
    <w:next w:val="808"/>
    <w:link w:val="733"/>
    <w:rPr>
      <w:rFonts w:eastAsia="Times New Roman"/>
      <w:lang w:val="ru-RU" w:eastAsia="zh-CN" w:bidi="ar-SA"/>
    </w:rPr>
    <w:tblPr/>
  </w:style>
  <w:style w:type="table" w:styleId="809">
    <w:name w:val="Grid Table 5 Dark - Accent 3"/>
    <w:next w:val="809"/>
    <w:link w:val="733"/>
    <w:rPr>
      <w:rFonts w:eastAsia="Times New Roman"/>
      <w:lang w:val="ru-RU" w:eastAsia="zh-CN" w:bidi="ar-SA"/>
    </w:rPr>
    <w:tblPr/>
  </w:style>
  <w:style w:type="table" w:styleId="810">
    <w:name w:val="Grid Table 5 Dark- Accent 4"/>
    <w:next w:val="810"/>
    <w:link w:val="733"/>
    <w:rPr>
      <w:rFonts w:eastAsia="Times New Roman"/>
      <w:lang w:val="ru-RU" w:eastAsia="zh-CN" w:bidi="ar-SA"/>
    </w:rPr>
    <w:tblPr/>
  </w:style>
  <w:style w:type="table" w:styleId="811">
    <w:name w:val="Grid Table 5 Dark - Accent 5"/>
    <w:next w:val="811"/>
    <w:link w:val="733"/>
    <w:rPr>
      <w:rFonts w:eastAsia="Times New Roman"/>
      <w:lang w:val="ru-RU" w:eastAsia="zh-CN" w:bidi="ar-SA"/>
    </w:rPr>
    <w:tblPr/>
  </w:style>
  <w:style w:type="table" w:styleId="812">
    <w:name w:val="Grid Table 5 Dark - Accent 6"/>
    <w:next w:val="812"/>
    <w:link w:val="733"/>
    <w:rPr>
      <w:rFonts w:eastAsia="Times New Roman"/>
      <w:lang w:val="ru-RU" w:eastAsia="zh-CN" w:bidi="ar-SA"/>
    </w:rPr>
    <w:tblPr/>
  </w:style>
  <w:style w:type="table" w:styleId="813">
    <w:name w:val="Grid Table 6 Colorful"/>
    <w:next w:val="813"/>
    <w:link w:val="733"/>
    <w:rPr>
      <w:rFonts w:eastAsia="Times New Roman"/>
      <w:lang w:val="ru-RU" w:eastAsia="zh-CN" w:bidi="ar-SA"/>
    </w:rPr>
    <w:tblPr/>
  </w:style>
  <w:style w:type="table" w:styleId="814">
    <w:name w:val="Grid Table 6 Colorful - Accent 1"/>
    <w:next w:val="814"/>
    <w:link w:val="733"/>
    <w:rPr>
      <w:rFonts w:eastAsia="Times New Roman"/>
      <w:lang w:val="ru-RU" w:eastAsia="zh-CN" w:bidi="ar-SA"/>
    </w:rPr>
    <w:tblPr/>
  </w:style>
  <w:style w:type="table" w:styleId="815">
    <w:name w:val="Grid Table 6 Colorful - Accent 2"/>
    <w:next w:val="815"/>
    <w:link w:val="733"/>
    <w:rPr>
      <w:rFonts w:eastAsia="Times New Roman"/>
      <w:lang w:val="ru-RU" w:eastAsia="zh-CN" w:bidi="ar-SA"/>
    </w:rPr>
    <w:tblPr/>
  </w:style>
  <w:style w:type="table" w:styleId="816">
    <w:name w:val="Grid Table 6 Colorful - Accent 3"/>
    <w:next w:val="816"/>
    <w:link w:val="733"/>
    <w:rPr>
      <w:rFonts w:eastAsia="Times New Roman"/>
      <w:lang w:val="ru-RU" w:eastAsia="zh-CN" w:bidi="ar-SA"/>
    </w:rPr>
    <w:tblPr/>
  </w:style>
  <w:style w:type="table" w:styleId="817">
    <w:name w:val="Grid Table 6 Colorful - Accent 4"/>
    <w:next w:val="817"/>
    <w:link w:val="733"/>
    <w:rPr>
      <w:rFonts w:eastAsia="Times New Roman"/>
      <w:lang w:val="ru-RU" w:eastAsia="zh-CN" w:bidi="ar-SA"/>
    </w:rPr>
    <w:tblPr/>
  </w:style>
  <w:style w:type="table" w:styleId="818">
    <w:name w:val="Grid Table 6 Colorful - Accent 5"/>
    <w:next w:val="818"/>
    <w:link w:val="733"/>
    <w:rPr>
      <w:rFonts w:eastAsia="Times New Roman"/>
      <w:lang w:val="ru-RU" w:eastAsia="zh-CN" w:bidi="ar-SA"/>
    </w:rPr>
    <w:tblPr/>
  </w:style>
  <w:style w:type="table" w:styleId="819">
    <w:name w:val="Grid Table 6 Colorful - Accent 6"/>
    <w:next w:val="819"/>
    <w:link w:val="733"/>
    <w:rPr>
      <w:rFonts w:eastAsia="Times New Roman"/>
      <w:lang w:val="ru-RU" w:eastAsia="zh-CN" w:bidi="ar-SA"/>
    </w:rPr>
    <w:tblPr/>
  </w:style>
  <w:style w:type="table" w:styleId="820">
    <w:name w:val="Grid Table 7 Colorful"/>
    <w:next w:val="820"/>
    <w:link w:val="733"/>
    <w:rPr>
      <w:rFonts w:eastAsia="Times New Roman"/>
      <w:lang w:val="ru-RU" w:eastAsia="zh-CN" w:bidi="ar-SA"/>
    </w:rPr>
    <w:tblPr/>
  </w:style>
  <w:style w:type="table" w:styleId="821">
    <w:name w:val="Grid Table 7 Colorful - Accent 1"/>
    <w:next w:val="821"/>
    <w:link w:val="733"/>
    <w:rPr>
      <w:rFonts w:eastAsia="Times New Roman"/>
      <w:lang w:val="ru-RU" w:eastAsia="zh-CN" w:bidi="ar-SA"/>
    </w:rPr>
    <w:tblPr/>
  </w:style>
  <w:style w:type="table" w:styleId="822">
    <w:name w:val="Grid Table 7 Colorful - Accent 2"/>
    <w:next w:val="822"/>
    <w:link w:val="733"/>
    <w:rPr>
      <w:rFonts w:eastAsia="Times New Roman"/>
      <w:lang w:val="ru-RU" w:eastAsia="zh-CN" w:bidi="ar-SA"/>
    </w:rPr>
    <w:tblPr/>
  </w:style>
  <w:style w:type="table" w:styleId="823">
    <w:name w:val="Grid Table 7 Colorful - Accent 3"/>
    <w:next w:val="823"/>
    <w:link w:val="733"/>
    <w:rPr>
      <w:rFonts w:eastAsia="Times New Roman"/>
      <w:lang w:val="ru-RU" w:eastAsia="zh-CN" w:bidi="ar-SA"/>
    </w:rPr>
    <w:tblPr/>
  </w:style>
  <w:style w:type="table" w:styleId="824">
    <w:name w:val="Grid Table 7 Colorful - Accent 4"/>
    <w:next w:val="824"/>
    <w:link w:val="733"/>
    <w:rPr>
      <w:rFonts w:eastAsia="Times New Roman"/>
      <w:lang w:val="ru-RU" w:eastAsia="zh-CN" w:bidi="ar-SA"/>
    </w:rPr>
    <w:tblPr/>
  </w:style>
  <w:style w:type="table" w:styleId="825">
    <w:name w:val="Grid Table 7 Colorful - Accent 5"/>
    <w:next w:val="825"/>
    <w:link w:val="733"/>
    <w:rPr>
      <w:rFonts w:eastAsia="Times New Roman"/>
      <w:lang w:val="ru-RU" w:eastAsia="zh-CN" w:bidi="ar-SA"/>
    </w:rPr>
    <w:tblPr/>
  </w:style>
  <w:style w:type="table" w:styleId="826">
    <w:name w:val="Grid Table 7 Colorful - Accent 6"/>
    <w:next w:val="826"/>
    <w:link w:val="733"/>
    <w:rPr>
      <w:rFonts w:eastAsia="Times New Roman"/>
      <w:lang w:val="ru-RU" w:eastAsia="zh-CN" w:bidi="ar-SA"/>
    </w:rPr>
    <w:tblPr/>
  </w:style>
  <w:style w:type="table" w:styleId="827">
    <w:name w:val="List Table 1 Light"/>
    <w:next w:val="827"/>
    <w:link w:val="733"/>
    <w:rPr>
      <w:rFonts w:eastAsia="Times New Roman"/>
      <w:lang w:val="ru-RU" w:eastAsia="zh-CN" w:bidi="ar-SA"/>
    </w:rPr>
    <w:tblPr/>
  </w:style>
  <w:style w:type="table" w:styleId="828">
    <w:name w:val="List Table 1 Light - Accent 1"/>
    <w:next w:val="828"/>
    <w:link w:val="733"/>
    <w:rPr>
      <w:rFonts w:eastAsia="Times New Roman"/>
      <w:lang w:val="ru-RU" w:eastAsia="zh-CN" w:bidi="ar-SA"/>
    </w:rPr>
    <w:tblPr/>
  </w:style>
  <w:style w:type="table" w:styleId="829">
    <w:name w:val="List Table 1 Light - Accent 2"/>
    <w:next w:val="829"/>
    <w:link w:val="733"/>
    <w:rPr>
      <w:rFonts w:eastAsia="Times New Roman"/>
      <w:lang w:val="ru-RU" w:eastAsia="zh-CN" w:bidi="ar-SA"/>
    </w:rPr>
    <w:tblPr/>
  </w:style>
  <w:style w:type="table" w:styleId="830">
    <w:name w:val="List Table 1 Light - Accent 3"/>
    <w:next w:val="830"/>
    <w:link w:val="733"/>
    <w:rPr>
      <w:rFonts w:eastAsia="Times New Roman"/>
      <w:lang w:val="ru-RU" w:eastAsia="zh-CN" w:bidi="ar-SA"/>
    </w:rPr>
    <w:tblPr/>
  </w:style>
  <w:style w:type="table" w:styleId="831">
    <w:name w:val="List Table 1 Light - Accent 4"/>
    <w:next w:val="831"/>
    <w:link w:val="733"/>
    <w:rPr>
      <w:rFonts w:eastAsia="Times New Roman"/>
      <w:lang w:val="ru-RU" w:eastAsia="zh-CN" w:bidi="ar-SA"/>
    </w:rPr>
    <w:tblPr/>
  </w:style>
  <w:style w:type="table" w:styleId="832">
    <w:name w:val="List Table 1 Light - Accent 5"/>
    <w:next w:val="832"/>
    <w:link w:val="733"/>
    <w:rPr>
      <w:rFonts w:eastAsia="Times New Roman"/>
      <w:lang w:val="ru-RU" w:eastAsia="zh-CN" w:bidi="ar-SA"/>
    </w:rPr>
    <w:tblPr/>
  </w:style>
  <w:style w:type="table" w:styleId="833">
    <w:name w:val="List Table 1 Light - Accent 6"/>
    <w:next w:val="833"/>
    <w:link w:val="733"/>
    <w:rPr>
      <w:rFonts w:eastAsia="Times New Roman"/>
      <w:lang w:val="ru-RU" w:eastAsia="zh-CN" w:bidi="ar-SA"/>
    </w:rPr>
    <w:tblPr/>
  </w:style>
  <w:style w:type="table" w:styleId="834">
    <w:name w:val="List Table 2"/>
    <w:next w:val="834"/>
    <w:link w:val="733"/>
    <w:rPr>
      <w:rFonts w:eastAsia="Times New Roman"/>
      <w:lang w:val="ru-RU" w:eastAsia="zh-CN" w:bidi="ar-SA"/>
    </w:rPr>
    <w:tblPr/>
  </w:style>
  <w:style w:type="table" w:styleId="835">
    <w:name w:val="List Table 2 - Accent 1"/>
    <w:next w:val="835"/>
    <w:link w:val="733"/>
    <w:rPr>
      <w:rFonts w:eastAsia="Times New Roman"/>
      <w:lang w:val="ru-RU" w:eastAsia="zh-CN" w:bidi="ar-SA"/>
    </w:rPr>
    <w:tblPr/>
  </w:style>
  <w:style w:type="table" w:styleId="836">
    <w:name w:val="List Table 2 - Accent 2"/>
    <w:next w:val="836"/>
    <w:link w:val="733"/>
    <w:rPr>
      <w:rFonts w:eastAsia="Times New Roman"/>
      <w:lang w:val="ru-RU" w:eastAsia="zh-CN" w:bidi="ar-SA"/>
    </w:rPr>
    <w:tblPr/>
  </w:style>
  <w:style w:type="table" w:styleId="837">
    <w:name w:val="List Table 2 - Accent 3"/>
    <w:next w:val="837"/>
    <w:link w:val="733"/>
    <w:rPr>
      <w:rFonts w:eastAsia="Times New Roman"/>
      <w:lang w:val="ru-RU" w:eastAsia="zh-CN" w:bidi="ar-SA"/>
    </w:rPr>
    <w:tblPr/>
  </w:style>
  <w:style w:type="table" w:styleId="838">
    <w:name w:val="List Table 2 - Accent 4"/>
    <w:next w:val="838"/>
    <w:link w:val="733"/>
    <w:rPr>
      <w:rFonts w:eastAsia="Times New Roman"/>
      <w:lang w:val="ru-RU" w:eastAsia="zh-CN" w:bidi="ar-SA"/>
    </w:rPr>
    <w:tblPr/>
  </w:style>
  <w:style w:type="table" w:styleId="839">
    <w:name w:val="List Table 2 - Accent 5"/>
    <w:next w:val="839"/>
    <w:link w:val="733"/>
    <w:rPr>
      <w:rFonts w:eastAsia="Times New Roman"/>
      <w:lang w:val="ru-RU" w:eastAsia="zh-CN" w:bidi="ar-SA"/>
    </w:rPr>
    <w:tblPr/>
  </w:style>
  <w:style w:type="table" w:styleId="840">
    <w:name w:val="List Table 2 - Accent 6"/>
    <w:next w:val="840"/>
    <w:link w:val="733"/>
    <w:rPr>
      <w:rFonts w:eastAsia="Times New Roman"/>
      <w:lang w:val="ru-RU" w:eastAsia="zh-CN" w:bidi="ar-SA"/>
    </w:rPr>
    <w:tblPr/>
  </w:style>
  <w:style w:type="table" w:styleId="841">
    <w:name w:val="List Table 3"/>
    <w:next w:val="841"/>
    <w:link w:val="733"/>
    <w:rPr>
      <w:rFonts w:eastAsia="Times New Roman"/>
      <w:lang w:val="ru-RU" w:eastAsia="zh-CN" w:bidi="ar-SA"/>
    </w:rPr>
    <w:tblPr/>
  </w:style>
  <w:style w:type="table" w:styleId="842">
    <w:name w:val="List Table 3 - Accent 1"/>
    <w:next w:val="842"/>
    <w:link w:val="733"/>
    <w:rPr>
      <w:rFonts w:eastAsia="Times New Roman"/>
      <w:lang w:val="ru-RU" w:eastAsia="zh-CN" w:bidi="ar-SA"/>
    </w:rPr>
    <w:tblPr/>
  </w:style>
  <w:style w:type="table" w:styleId="843">
    <w:name w:val="List Table 3 - Accent 2"/>
    <w:next w:val="843"/>
    <w:link w:val="733"/>
    <w:rPr>
      <w:rFonts w:eastAsia="Times New Roman"/>
      <w:lang w:val="ru-RU" w:eastAsia="zh-CN" w:bidi="ar-SA"/>
    </w:rPr>
    <w:tblPr/>
  </w:style>
  <w:style w:type="table" w:styleId="844">
    <w:name w:val="List Table 3 - Accent 3"/>
    <w:next w:val="844"/>
    <w:link w:val="733"/>
    <w:rPr>
      <w:rFonts w:eastAsia="Times New Roman"/>
      <w:lang w:val="ru-RU" w:eastAsia="zh-CN" w:bidi="ar-SA"/>
    </w:rPr>
    <w:tblPr/>
  </w:style>
  <w:style w:type="table" w:styleId="845">
    <w:name w:val="List Table 3 - Accent 4"/>
    <w:next w:val="845"/>
    <w:link w:val="733"/>
    <w:rPr>
      <w:rFonts w:eastAsia="Times New Roman"/>
      <w:lang w:val="ru-RU" w:eastAsia="zh-CN" w:bidi="ar-SA"/>
    </w:rPr>
    <w:tblPr/>
  </w:style>
  <w:style w:type="table" w:styleId="846">
    <w:name w:val="List Table 3 - Accent 5"/>
    <w:next w:val="846"/>
    <w:link w:val="733"/>
    <w:rPr>
      <w:rFonts w:eastAsia="Times New Roman"/>
      <w:lang w:val="ru-RU" w:eastAsia="zh-CN" w:bidi="ar-SA"/>
    </w:rPr>
    <w:tblPr/>
  </w:style>
  <w:style w:type="table" w:styleId="847">
    <w:name w:val="List Table 3 - Accent 6"/>
    <w:next w:val="847"/>
    <w:link w:val="733"/>
    <w:rPr>
      <w:rFonts w:eastAsia="Times New Roman"/>
      <w:lang w:val="ru-RU" w:eastAsia="zh-CN" w:bidi="ar-SA"/>
    </w:rPr>
    <w:tblPr/>
  </w:style>
  <w:style w:type="table" w:styleId="848">
    <w:name w:val="List Table 4"/>
    <w:next w:val="848"/>
    <w:link w:val="733"/>
    <w:rPr>
      <w:rFonts w:eastAsia="Times New Roman"/>
      <w:lang w:val="ru-RU" w:eastAsia="zh-CN" w:bidi="ar-SA"/>
    </w:rPr>
    <w:tblPr/>
  </w:style>
  <w:style w:type="table" w:styleId="849">
    <w:name w:val="List Table 4 - Accent 1"/>
    <w:next w:val="849"/>
    <w:link w:val="733"/>
    <w:rPr>
      <w:rFonts w:eastAsia="Times New Roman"/>
      <w:lang w:val="ru-RU" w:eastAsia="zh-CN" w:bidi="ar-SA"/>
    </w:rPr>
    <w:tblPr/>
  </w:style>
  <w:style w:type="table" w:styleId="850">
    <w:name w:val="List Table 4 - Accent 2"/>
    <w:next w:val="850"/>
    <w:link w:val="733"/>
    <w:rPr>
      <w:rFonts w:eastAsia="Times New Roman"/>
      <w:lang w:val="ru-RU" w:eastAsia="zh-CN" w:bidi="ar-SA"/>
    </w:rPr>
    <w:tblPr/>
  </w:style>
  <w:style w:type="table" w:styleId="851">
    <w:name w:val="List Table 4 - Accent 3"/>
    <w:next w:val="851"/>
    <w:link w:val="733"/>
    <w:rPr>
      <w:rFonts w:eastAsia="Times New Roman"/>
      <w:lang w:val="ru-RU" w:eastAsia="zh-CN" w:bidi="ar-SA"/>
    </w:rPr>
    <w:tblPr/>
  </w:style>
  <w:style w:type="table" w:styleId="852">
    <w:name w:val="List Table 4 - Accent 4"/>
    <w:next w:val="852"/>
    <w:link w:val="733"/>
    <w:rPr>
      <w:rFonts w:eastAsia="Times New Roman"/>
      <w:lang w:val="ru-RU" w:eastAsia="zh-CN" w:bidi="ar-SA"/>
    </w:rPr>
    <w:tblPr/>
  </w:style>
  <w:style w:type="table" w:styleId="853">
    <w:name w:val="List Table 4 - Accent 5"/>
    <w:next w:val="853"/>
    <w:link w:val="733"/>
    <w:rPr>
      <w:rFonts w:eastAsia="Times New Roman"/>
      <w:lang w:val="ru-RU" w:eastAsia="zh-CN" w:bidi="ar-SA"/>
    </w:rPr>
    <w:tblPr/>
  </w:style>
  <w:style w:type="table" w:styleId="854">
    <w:name w:val="List Table 4 - Accent 6"/>
    <w:next w:val="854"/>
    <w:link w:val="733"/>
    <w:rPr>
      <w:rFonts w:eastAsia="Times New Roman"/>
      <w:lang w:val="ru-RU" w:eastAsia="zh-CN" w:bidi="ar-SA"/>
    </w:rPr>
    <w:tblPr/>
  </w:style>
  <w:style w:type="table" w:styleId="855">
    <w:name w:val="List Table 5 Dark"/>
    <w:next w:val="855"/>
    <w:link w:val="733"/>
    <w:rPr>
      <w:rFonts w:eastAsia="Times New Roman"/>
      <w:lang w:val="ru-RU" w:eastAsia="zh-CN" w:bidi="ar-SA"/>
    </w:rPr>
    <w:tblPr/>
  </w:style>
  <w:style w:type="table" w:styleId="856">
    <w:name w:val="List Table 5 Dark - Accent 1"/>
    <w:next w:val="856"/>
    <w:link w:val="733"/>
    <w:rPr>
      <w:rFonts w:eastAsia="Times New Roman"/>
      <w:lang w:val="ru-RU" w:eastAsia="zh-CN" w:bidi="ar-SA"/>
    </w:rPr>
    <w:tblPr/>
  </w:style>
  <w:style w:type="table" w:styleId="857">
    <w:name w:val="List Table 5 Dark - Accent 2"/>
    <w:next w:val="857"/>
    <w:link w:val="733"/>
    <w:rPr>
      <w:rFonts w:eastAsia="Times New Roman"/>
      <w:lang w:val="ru-RU" w:eastAsia="zh-CN" w:bidi="ar-SA"/>
    </w:rPr>
    <w:tblPr/>
  </w:style>
  <w:style w:type="table" w:styleId="858">
    <w:name w:val="List Table 5 Dark - Accent 3"/>
    <w:next w:val="858"/>
    <w:link w:val="733"/>
    <w:rPr>
      <w:rFonts w:eastAsia="Times New Roman"/>
      <w:lang w:val="ru-RU" w:eastAsia="zh-CN" w:bidi="ar-SA"/>
    </w:rPr>
    <w:tblPr/>
  </w:style>
  <w:style w:type="table" w:styleId="859">
    <w:name w:val="List Table 5 Dark - Accent 4"/>
    <w:next w:val="859"/>
    <w:link w:val="733"/>
    <w:rPr>
      <w:rFonts w:eastAsia="Times New Roman"/>
      <w:lang w:val="ru-RU" w:eastAsia="zh-CN" w:bidi="ar-SA"/>
    </w:rPr>
    <w:tblPr/>
  </w:style>
  <w:style w:type="table" w:styleId="860">
    <w:name w:val="List Table 5 Dark - Accent 5"/>
    <w:next w:val="860"/>
    <w:link w:val="733"/>
    <w:rPr>
      <w:rFonts w:eastAsia="Times New Roman"/>
      <w:lang w:val="ru-RU" w:eastAsia="zh-CN" w:bidi="ar-SA"/>
    </w:rPr>
    <w:tblPr/>
  </w:style>
  <w:style w:type="table" w:styleId="861">
    <w:name w:val="List Table 5 Dark - Accent 6"/>
    <w:next w:val="861"/>
    <w:link w:val="733"/>
    <w:rPr>
      <w:rFonts w:eastAsia="Times New Roman"/>
      <w:lang w:val="ru-RU" w:eastAsia="zh-CN" w:bidi="ar-SA"/>
    </w:rPr>
    <w:tblPr/>
  </w:style>
  <w:style w:type="table" w:styleId="862">
    <w:name w:val="List Table 6 Colorful"/>
    <w:next w:val="862"/>
    <w:link w:val="733"/>
    <w:rPr>
      <w:rFonts w:eastAsia="Times New Roman"/>
      <w:lang w:val="ru-RU" w:eastAsia="zh-CN" w:bidi="ar-SA"/>
    </w:rPr>
    <w:tblPr/>
  </w:style>
  <w:style w:type="table" w:styleId="863">
    <w:name w:val="List Table 6 Colorful - Accent 1"/>
    <w:next w:val="863"/>
    <w:link w:val="733"/>
    <w:uiPriority w:val="99"/>
    <w:rPr>
      <w:rFonts w:eastAsia="Times New Roman"/>
      <w:lang w:val="ru-RU" w:eastAsia="zh-CN" w:bidi="ar-SA"/>
    </w:rPr>
    <w:tblPr/>
  </w:style>
  <w:style w:type="table" w:styleId="864">
    <w:name w:val="List Table 6 Colorful - Accent 2"/>
    <w:next w:val="864"/>
    <w:link w:val="733"/>
    <w:rPr>
      <w:rFonts w:eastAsia="Times New Roman"/>
      <w:lang w:val="ru-RU" w:eastAsia="zh-CN" w:bidi="ar-SA"/>
    </w:rPr>
    <w:tblPr/>
  </w:style>
  <w:style w:type="table" w:styleId="865">
    <w:name w:val="List Table 6 Colorful - Accent 3"/>
    <w:next w:val="865"/>
    <w:link w:val="733"/>
    <w:rPr>
      <w:rFonts w:eastAsia="Times New Roman"/>
      <w:lang w:val="ru-RU" w:eastAsia="zh-CN" w:bidi="ar-SA"/>
    </w:rPr>
    <w:tblPr/>
  </w:style>
  <w:style w:type="table" w:styleId="866">
    <w:name w:val="List Table 6 Colorful - Accent 4"/>
    <w:next w:val="866"/>
    <w:link w:val="733"/>
    <w:rPr>
      <w:rFonts w:eastAsia="Times New Roman"/>
      <w:lang w:val="ru-RU" w:eastAsia="zh-CN" w:bidi="ar-SA"/>
    </w:rPr>
    <w:tblPr/>
  </w:style>
  <w:style w:type="table" w:styleId="867">
    <w:name w:val="List Table 6 Colorful - Accent 5"/>
    <w:next w:val="867"/>
    <w:link w:val="733"/>
    <w:rPr>
      <w:rFonts w:eastAsia="Times New Roman"/>
      <w:lang w:val="ru-RU" w:eastAsia="zh-CN" w:bidi="ar-SA"/>
    </w:rPr>
    <w:tblPr/>
  </w:style>
  <w:style w:type="table" w:styleId="868">
    <w:name w:val="List Table 6 Colorful - Accent 6"/>
    <w:next w:val="868"/>
    <w:link w:val="733"/>
    <w:rPr>
      <w:rFonts w:eastAsia="Times New Roman"/>
      <w:lang w:val="ru-RU" w:eastAsia="zh-CN" w:bidi="ar-SA"/>
    </w:rPr>
    <w:tblPr/>
  </w:style>
  <w:style w:type="table" w:styleId="869">
    <w:name w:val="List Table 7 Colorful"/>
    <w:next w:val="869"/>
    <w:link w:val="733"/>
    <w:rPr>
      <w:rFonts w:eastAsia="Times New Roman"/>
      <w:lang w:val="ru-RU" w:eastAsia="zh-CN" w:bidi="ar-SA"/>
    </w:rPr>
    <w:tblPr/>
  </w:style>
  <w:style w:type="table" w:styleId="870">
    <w:name w:val="List Table 7 Colorful - Accent 1"/>
    <w:next w:val="870"/>
    <w:link w:val="733"/>
    <w:rPr>
      <w:rFonts w:eastAsia="Times New Roman"/>
      <w:lang w:val="ru-RU" w:eastAsia="zh-CN" w:bidi="ar-SA"/>
    </w:rPr>
    <w:tblPr/>
  </w:style>
  <w:style w:type="table" w:styleId="871">
    <w:name w:val="List Table 7 Colorful - Accent 2"/>
    <w:next w:val="871"/>
    <w:link w:val="733"/>
    <w:rPr>
      <w:rFonts w:eastAsia="Times New Roman"/>
      <w:lang w:val="ru-RU" w:eastAsia="zh-CN" w:bidi="ar-SA"/>
    </w:rPr>
    <w:tblPr/>
  </w:style>
  <w:style w:type="table" w:styleId="872">
    <w:name w:val="List Table 7 Colorful - Accent 3"/>
    <w:next w:val="872"/>
    <w:link w:val="733"/>
    <w:rPr>
      <w:rFonts w:eastAsia="Times New Roman"/>
      <w:lang w:val="ru-RU" w:eastAsia="zh-CN" w:bidi="ar-SA"/>
    </w:rPr>
    <w:tblPr/>
  </w:style>
  <w:style w:type="table" w:styleId="873">
    <w:name w:val="List Table 7 Colorful - Accent 4"/>
    <w:next w:val="873"/>
    <w:link w:val="733"/>
    <w:rPr>
      <w:rFonts w:eastAsia="Times New Roman"/>
      <w:lang w:val="ru-RU" w:eastAsia="zh-CN" w:bidi="ar-SA"/>
    </w:rPr>
    <w:tblPr/>
  </w:style>
  <w:style w:type="table" w:styleId="874">
    <w:name w:val="List Table 7 Colorful - Accent 5"/>
    <w:next w:val="874"/>
    <w:link w:val="733"/>
    <w:rPr>
      <w:rFonts w:eastAsia="Times New Roman"/>
      <w:lang w:val="ru-RU" w:eastAsia="zh-CN" w:bidi="ar-SA"/>
    </w:rPr>
    <w:tblPr/>
  </w:style>
  <w:style w:type="table" w:styleId="875">
    <w:name w:val="List Table 7 Colorful - Accent 6"/>
    <w:next w:val="875"/>
    <w:link w:val="733"/>
    <w:rPr>
      <w:rFonts w:eastAsia="Times New Roman"/>
      <w:lang w:val="ru-RU" w:eastAsia="zh-CN" w:bidi="ar-SA"/>
    </w:rPr>
    <w:tblPr/>
  </w:style>
  <w:style w:type="table" w:styleId="876">
    <w:name w:val="Lined - Accent"/>
    <w:next w:val="876"/>
    <w:link w:val="733"/>
    <w:rPr>
      <w:rFonts w:eastAsia="Times New Roman"/>
      <w:color w:val="404040"/>
      <w:lang w:val="ru-RU" w:eastAsia="ru-RU" w:bidi="ar-SA"/>
    </w:rPr>
    <w:tblPr/>
  </w:style>
  <w:style w:type="table" w:styleId="877">
    <w:name w:val="Lined - Accent 1"/>
    <w:next w:val="877"/>
    <w:link w:val="733"/>
    <w:rPr>
      <w:rFonts w:eastAsia="Times New Roman"/>
      <w:color w:val="404040"/>
      <w:lang w:val="ru-RU" w:eastAsia="ru-RU" w:bidi="ar-SA"/>
    </w:rPr>
    <w:tblPr/>
  </w:style>
  <w:style w:type="table" w:styleId="878">
    <w:name w:val="Lined - Accent 2"/>
    <w:next w:val="878"/>
    <w:link w:val="733"/>
    <w:rPr>
      <w:rFonts w:eastAsia="Times New Roman"/>
      <w:color w:val="404040"/>
      <w:lang w:val="ru-RU" w:eastAsia="ru-RU" w:bidi="ar-SA"/>
    </w:rPr>
    <w:tblPr/>
  </w:style>
  <w:style w:type="table" w:styleId="879">
    <w:name w:val="Lined - Accent 3"/>
    <w:next w:val="879"/>
    <w:link w:val="733"/>
    <w:rPr>
      <w:rFonts w:eastAsia="Times New Roman"/>
      <w:color w:val="404040"/>
      <w:lang w:val="ru-RU" w:eastAsia="ru-RU" w:bidi="ar-SA"/>
    </w:rPr>
    <w:tblPr/>
  </w:style>
  <w:style w:type="table" w:styleId="880">
    <w:name w:val="Lined - Accent 4"/>
    <w:next w:val="880"/>
    <w:link w:val="733"/>
    <w:rPr>
      <w:rFonts w:eastAsia="Times New Roman"/>
      <w:color w:val="404040"/>
      <w:lang w:val="ru-RU" w:eastAsia="ru-RU" w:bidi="ar-SA"/>
    </w:rPr>
    <w:tblPr/>
  </w:style>
  <w:style w:type="table" w:styleId="881">
    <w:name w:val="Lined - Accent 5"/>
    <w:next w:val="881"/>
    <w:link w:val="733"/>
    <w:rPr>
      <w:rFonts w:eastAsia="Times New Roman"/>
      <w:color w:val="404040"/>
      <w:lang w:val="ru-RU" w:eastAsia="ru-RU" w:bidi="ar-SA"/>
    </w:rPr>
    <w:tblPr/>
  </w:style>
  <w:style w:type="table" w:styleId="882">
    <w:name w:val="Lined - Accent 6"/>
    <w:next w:val="882"/>
    <w:link w:val="733"/>
    <w:rPr>
      <w:rFonts w:eastAsia="Times New Roman"/>
      <w:color w:val="404040"/>
      <w:lang w:val="ru-RU" w:eastAsia="ru-RU" w:bidi="ar-SA"/>
    </w:rPr>
    <w:tblPr/>
  </w:style>
  <w:style w:type="table" w:styleId="883">
    <w:name w:val="Bordered &amp; Lined - Accent"/>
    <w:next w:val="883"/>
    <w:link w:val="733"/>
    <w:rPr>
      <w:rFonts w:eastAsia="Times New Roman"/>
      <w:color w:val="404040"/>
      <w:lang w:val="ru-RU" w:eastAsia="ru-RU" w:bidi="ar-SA"/>
    </w:rPr>
    <w:tblPr/>
  </w:style>
  <w:style w:type="table" w:styleId="884">
    <w:name w:val="Bordered &amp; Lined - Accent 1"/>
    <w:next w:val="884"/>
    <w:link w:val="733"/>
    <w:rPr>
      <w:rFonts w:eastAsia="Times New Roman"/>
      <w:color w:val="404040"/>
      <w:lang w:val="ru-RU" w:eastAsia="ru-RU" w:bidi="ar-SA"/>
    </w:rPr>
    <w:tblPr/>
  </w:style>
  <w:style w:type="table" w:styleId="885">
    <w:name w:val="Bordered &amp; Lined - Accent 2"/>
    <w:next w:val="885"/>
    <w:link w:val="733"/>
    <w:rPr>
      <w:rFonts w:eastAsia="Times New Roman"/>
      <w:color w:val="404040"/>
      <w:lang w:val="ru-RU" w:eastAsia="ru-RU" w:bidi="ar-SA"/>
    </w:rPr>
    <w:tblPr/>
  </w:style>
  <w:style w:type="table" w:styleId="886">
    <w:name w:val="Bordered &amp; Lined - Accent 3"/>
    <w:next w:val="886"/>
    <w:link w:val="733"/>
    <w:rPr>
      <w:rFonts w:eastAsia="Times New Roman"/>
      <w:color w:val="404040"/>
      <w:lang w:val="ru-RU" w:eastAsia="ru-RU" w:bidi="ar-SA"/>
    </w:rPr>
    <w:tblPr/>
  </w:style>
  <w:style w:type="table" w:styleId="887">
    <w:name w:val="Bordered &amp; Lined - Accent 4"/>
    <w:next w:val="887"/>
    <w:link w:val="733"/>
    <w:rPr>
      <w:rFonts w:eastAsia="Times New Roman"/>
      <w:color w:val="404040"/>
      <w:lang w:val="ru-RU" w:eastAsia="ru-RU" w:bidi="ar-SA"/>
    </w:rPr>
    <w:tblPr/>
  </w:style>
  <w:style w:type="table" w:styleId="888">
    <w:name w:val="Bordered &amp; Lined - Accent 5"/>
    <w:next w:val="888"/>
    <w:link w:val="733"/>
    <w:rPr>
      <w:rFonts w:eastAsia="Times New Roman"/>
      <w:color w:val="404040"/>
      <w:lang w:val="ru-RU" w:eastAsia="ru-RU" w:bidi="ar-SA"/>
    </w:rPr>
    <w:tblPr/>
  </w:style>
  <w:style w:type="table" w:styleId="889">
    <w:name w:val="Bordered &amp; Lined - Accent 6"/>
    <w:next w:val="889"/>
    <w:link w:val="733"/>
    <w:rPr>
      <w:rFonts w:eastAsia="Times New Roman"/>
      <w:color w:val="404040"/>
      <w:lang w:val="ru-RU" w:eastAsia="ru-RU" w:bidi="ar-SA"/>
    </w:rPr>
    <w:tblPr/>
  </w:style>
  <w:style w:type="table" w:styleId="890">
    <w:name w:val="Bordered"/>
    <w:next w:val="890"/>
    <w:link w:val="733"/>
    <w:rPr>
      <w:rFonts w:eastAsia="Times New Roman"/>
      <w:lang w:val="ru-RU" w:eastAsia="zh-CN" w:bidi="ar-SA"/>
    </w:rPr>
    <w:tblPr/>
  </w:style>
  <w:style w:type="table" w:styleId="891">
    <w:name w:val="Bordered - Accent 1"/>
    <w:next w:val="891"/>
    <w:link w:val="733"/>
    <w:rPr>
      <w:rFonts w:eastAsia="Times New Roman"/>
      <w:lang w:val="ru-RU" w:eastAsia="zh-CN" w:bidi="ar-SA"/>
    </w:rPr>
    <w:tblPr/>
  </w:style>
  <w:style w:type="table" w:styleId="892">
    <w:name w:val="Bordered - Accent 2"/>
    <w:next w:val="892"/>
    <w:link w:val="733"/>
    <w:rPr>
      <w:rFonts w:eastAsia="Times New Roman"/>
      <w:lang w:val="ru-RU" w:eastAsia="zh-CN" w:bidi="ar-SA"/>
    </w:rPr>
    <w:tblPr/>
  </w:style>
  <w:style w:type="table" w:styleId="893">
    <w:name w:val="Bordered - Accent 3"/>
    <w:next w:val="893"/>
    <w:link w:val="733"/>
    <w:rPr>
      <w:rFonts w:eastAsia="Times New Roman"/>
      <w:lang w:val="ru-RU" w:eastAsia="zh-CN" w:bidi="ar-SA"/>
    </w:rPr>
    <w:tblPr/>
  </w:style>
  <w:style w:type="table" w:styleId="894">
    <w:name w:val="Bordered - Accent 4"/>
    <w:next w:val="894"/>
    <w:link w:val="733"/>
    <w:rPr>
      <w:rFonts w:eastAsia="Times New Roman"/>
      <w:lang w:val="ru-RU" w:eastAsia="zh-CN" w:bidi="ar-SA"/>
    </w:rPr>
    <w:tblPr/>
  </w:style>
  <w:style w:type="table" w:styleId="895">
    <w:name w:val="Bordered - Accent 5"/>
    <w:next w:val="895"/>
    <w:link w:val="733"/>
    <w:rPr>
      <w:rFonts w:eastAsia="Times New Roman"/>
      <w:lang w:val="ru-RU" w:eastAsia="zh-CN" w:bidi="ar-SA"/>
    </w:rPr>
    <w:tblPr/>
  </w:style>
  <w:style w:type="table" w:styleId="896">
    <w:name w:val="Bordered - Accent 6"/>
    <w:next w:val="896"/>
    <w:link w:val="733"/>
    <w:rPr>
      <w:rFonts w:eastAsia="Times New Roman"/>
      <w:lang w:val="ru-RU" w:eastAsia="zh-CN" w:bidi="ar-SA"/>
    </w:rPr>
    <w:tblPr/>
  </w:style>
  <w:style w:type="character" w:styleId="897">
    <w:name w:val="Гиперссылка"/>
    <w:next w:val="897"/>
    <w:link w:val="733"/>
    <w:rPr>
      <w:color w:val="0000ff"/>
      <w:u w:val="single"/>
    </w:rPr>
  </w:style>
  <w:style w:type="paragraph" w:styleId="898">
    <w:name w:val="Текст сноски"/>
    <w:basedOn w:val="733"/>
    <w:next w:val="898"/>
    <w:link w:val="899"/>
    <w:semiHidden/>
    <w:pPr>
      <w:spacing w:after="40"/>
    </w:pPr>
    <w:rPr>
      <w:sz w:val="18"/>
      <w:lang w:eastAsia="ru-RU"/>
    </w:rPr>
  </w:style>
  <w:style w:type="character" w:styleId="899">
    <w:name w:val="Текст сноски Знак"/>
    <w:next w:val="899"/>
    <w:link w:val="898"/>
    <w:semiHidden/>
    <w:rPr>
      <w:sz w:val="18"/>
    </w:rPr>
  </w:style>
  <w:style w:type="character" w:styleId="900">
    <w:name w:val="Знак сноски"/>
    <w:next w:val="900"/>
    <w:link w:val="733"/>
    <w:rPr>
      <w:vertAlign w:val="superscript"/>
    </w:rPr>
  </w:style>
  <w:style w:type="paragraph" w:styleId="901">
    <w:name w:val="Текст концевой сноски"/>
    <w:basedOn w:val="733"/>
    <w:next w:val="901"/>
    <w:link w:val="902"/>
    <w:semiHidden/>
    <w:rPr>
      <w:lang w:eastAsia="ru-RU"/>
    </w:rPr>
  </w:style>
  <w:style w:type="character" w:styleId="902">
    <w:name w:val="Текст концевой сноски Знак"/>
    <w:next w:val="902"/>
    <w:link w:val="901"/>
    <w:semiHidden/>
    <w:rPr>
      <w:lang w:val="ru-RU" w:eastAsia="ru-RU"/>
    </w:rPr>
  </w:style>
  <w:style w:type="character" w:styleId="903">
    <w:name w:val="Знак концевой сноски"/>
    <w:next w:val="903"/>
    <w:link w:val="733"/>
    <w:semiHidden/>
    <w:rPr>
      <w:vertAlign w:val="superscript"/>
    </w:rPr>
  </w:style>
  <w:style w:type="paragraph" w:styleId="904">
    <w:name w:val="Оглавление 1"/>
    <w:basedOn w:val="733"/>
    <w:next w:val="904"/>
    <w:link w:val="733"/>
    <w:pPr>
      <w:spacing w:after="57"/>
    </w:pPr>
  </w:style>
  <w:style w:type="paragraph" w:styleId="905">
    <w:name w:val="Оглавление 2"/>
    <w:basedOn w:val="733"/>
    <w:next w:val="905"/>
    <w:link w:val="733"/>
    <w:pPr>
      <w:ind w:left="283"/>
      <w:spacing w:after="57"/>
    </w:pPr>
  </w:style>
  <w:style w:type="paragraph" w:styleId="906">
    <w:name w:val="Оглавление 3"/>
    <w:basedOn w:val="733"/>
    <w:next w:val="906"/>
    <w:link w:val="733"/>
    <w:pPr>
      <w:ind w:left="567"/>
      <w:spacing w:after="57"/>
    </w:pPr>
  </w:style>
  <w:style w:type="paragraph" w:styleId="907">
    <w:name w:val="Оглавление 4"/>
    <w:basedOn w:val="733"/>
    <w:next w:val="907"/>
    <w:link w:val="733"/>
    <w:pPr>
      <w:ind w:left="850"/>
      <w:spacing w:after="57"/>
    </w:pPr>
  </w:style>
  <w:style w:type="paragraph" w:styleId="908">
    <w:name w:val="Оглавление 5"/>
    <w:basedOn w:val="733"/>
    <w:next w:val="908"/>
    <w:link w:val="733"/>
    <w:pPr>
      <w:ind w:left="1134"/>
      <w:spacing w:after="57"/>
    </w:pPr>
  </w:style>
  <w:style w:type="paragraph" w:styleId="909">
    <w:name w:val="Оглавление 6"/>
    <w:basedOn w:val="733"/>
    <w:next w:val="909"/>
    <w:link w:val="733"/>
    <w:pPr>
      <w:ind w:left="1417"/>
      <w:spacing w:after="57"/>
    </w:pPr>
  </w:style>
  <w:style w:type="paragraph" w:styleId="910">
    <w:name w:val="Оглавление 7"/>
    <w:basedOn w:val="733"/>
    <w:next w:val="910"/>
    <w:link w:val="733"/>
    <w:pPr>
      <w:ind w:left="1701"/>
      <w:spacing w:after="57"/>
    </w:pPr>
  </w:style>
  <w:style w:type="paragraph" w:styleId="911">
    <w:name w:val="Оглавление 8"/>
    <w:basedOn w:val="733"/>
    <w:next w:val="911"/>
    <w:link w:val="733"/>
    <w:pPr>
      <w:ind w:left="1984"/>
      <w:spacing w:after="57"/>
    </w:pPr>
  </w:style>
  <w:style w:type="paragraph" w:styleId="912">
    <w:name w:val="Оглавление 9"/>
    <w:basedOn w:val="733"/>
    <w:next w:val="912"/>
    <w:link w:val="733"/>
    <w:pPr>
      <w:ind w:left="2268"/>
      <w:spacing w:after="57"/>
    </w:pPr>
  </w:style>
  <w:style w:type="paragraph" w:styleId="913">
    <w:name w:val="TOC Heading"/>
    <w:next w:val="913"/>
    <w:link w:val="733"/>
    <w:rPr>
      <w:rFonts w:eastAsia="Times New Roman"/>
      <w:lang w:val="ru-RU" w:eastAsia="zh-CN" w:bidi="ar-SA"/>
    </w:rPr>
  </w:style>
  <w:style w:type="paragraph" w:styleId="914">
    <w:name w:val="ConsPlusNormal"/>
    <w:next w:val="914"/>
    <w:link w:val="733"/>
    <w:pPr>
      <w:widowControl w:val="off"/>
    </w:pPr>
    <w:rPr>
      <w:sz w:val="22"/>
      <w:lang w:val="ru-RU" w:eastAsia="ru-RU" w:bidi="ar-SA"/>
    </w:rPr>
  </w:style>
  <w:style w:type="paragraph" w:styleId="915">
    <w:name w:val="ConsPlusTitle"/>
    <w:next w:val="915"/>
    <w:link w:val="733"/>
    <w:qFormat/>
    <w:pPr>
      <w:widowControl w:val="off"/>
    </w:pPr>
    <w:rPr>
      <w:b/>
      <w:sz w:val="22"/>
      <w:lang w:val="ru-RU" w:eastAsia="ru-RU" w:bidi="ar-SA"/>
    </w:rPr>
  </w:style>
  <w:style w:type="paragraph" w:styleId="916">
    <w:name w:val="ConsPlusTitlePage"/>
    <w:next w:val="916"/>
    <w:link w:val="733"/>
    <w:pPr>
      <w:widowControl w:val="off"/>
    </w:pPr>
    <w:rPr>
      <w:rFonts w:ascii="Tahoma" w:hAnsi="Tahoma"/>
      <w:lang w:val="ru-RU" w:eastAsia="ru-RU" w:bidi="ar-SA"/>
    </w:rPr>
  </w:style>
  <w:style w:type="paragraph" w:styleId="917">
    <w:name w:val="ConsTitle"/>
    <w:next w:val="917"/>
    <w:link w:val="733"/>
    <w:pPr>
      <w:ind w:right="19772"/>
      <w:widowControl w:val="off"/>
    </w:pPr>
    <w:rPr>
      <w:rFonts w:ascii="Arial" w:hAnsi="Arial"/>
      <w:b/>
      <w:bCs/>
      <w:lang w:val="ru-RU" w:eastAsia="ru-RU" w:bidi="ar-SA"/>
    </w:rPr>
  </w:style>
  <w:style w:type="character" w:styleId="918">
    <w:name w:val="Верхний колонтитул Знак"/>
    <w:next w:val="918"/>
    <w:link w:val="765"/>
    <w:rPr>
      <w:sz w:val="22"/>
      <w:lang w:val="en-US" w:eastAsia="en-US"/>
    </w:rPr>
  </w:style>
  <w:style w:type="character" w:styleId="919">
    <w:name w:val="Нижний колонтитул Знак"/>
    <w:next w:val="919"/>
    <w:link w:val="767"/>
    <w:rPr>
      <w:sz w:val="22"/>
      <w:lang w:val="en-US" w:eastAsia="en-US"/>
    </w:rPr>
  </w:style>
  <w:style w:type="character" w:styleId="920">
    <w:name w:val="Выделение"/>
    <w:next w:val="920"/>
    <w:link w:val="733"/>
    <w:qFormat/>
    <w:rPr>
      <w:i/>
    </w:rPr>
  </w:style>
  <w:style w:type="character" w:styleId="921">
    <w:name w:val="Номер страницы"/>
    <w:next w:val="921"/>
    <w:link w:val="733"/>
    <w:rPr>
      <w:rFonts w:cs="Times New Roman"/>
    </w:rPr>
  </w:style>
  <w:style w:type="character" w:styleId="922">
    <w:name w:val="inline-block"/>
    <w:next w:val="922"/>
    <w:link w:val="733"/>
    <w:rPr>
      <w:rFonts w:cs="Times New Roman"/>
    </w:rPr>
  </w:style>
  <w:style w:type="paragraph" w:styleId="923">
    <w:name w:val="ConsPlusNormal1"/>
    <w:next w:val="923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16"/>
      <w:lang w:val="en-US" w:eastAsia="zh-CN" w:bidi="ar-SA"/>
    </w:rPr>
  </w:style>
  <w:style w:type="paragraph" w:styleId="924">
    <w:name w:val="Текст"/>
    <w:basedOn w:val="733"/>
    <w:next w:val="924"/>
    <w:link w:val="73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alibri"/>
    </w:rPr>
  </w:style>
  <w:style w:type="paragraph" w:styleId="925">
    <w:name w:val="Текст выноски"/>
    <w:basedOn w:val="733"/>
    <w:next w:val="925"/>
    <w:link w:val="926"/>
    <w:semiHidden/>
    <w:rPr>
      <w:rFonts w:ascii="Segoe UI" w:hAnsi="Segoe UI"/>
      <w:sz w:val="18"/>
      <w:szCs w:val="18"/>
      <w:lang w:eastAsia="ru-RU"/>
    </w:rPr>
  </w:style>
  <w:style w:type="character" w:styleId="926">
    <w:name w:val="Текст выноски Знак"/>
    <w:next w:val="926"/>
    <w:link w:val="925"/>
    <w:semiHidden/>
    <w:rPr>
      <w:rFonts w:ascii="Segoe UI" w:hAnsi="Segoe UI"/>
      <w:sz w:val="18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file:///opt/r7-office/desktopeditors/editors/web-apps/apps/documenteditor/main/index.html?_dc=0&amp;lang=ru-RU&amp;frameEditorId=placeholder&amp;parentOrigin=file://#p67" TargetMode="External"/><Relationship Id="rId12" Type="http://schemas.openxmlformats.org/officeDocument/2006/relationships/hyperlink" Target="https://login.consultant.ru/link/?req=doc&amp;base=LAW&amp;n=470713&amp;dst=3704&amp;field=134&amp;date=18.06.2024" TargetMode="External"/><Relationship Id="rId13" Type="http://schemas.openxmlformats.org/officeDocument/2006/relationships/hyperlink" Target="https://login.consultant.ru/link/?req=doc&amp;base=LAW&amp;n=470713&amp;dst=3722&amp;field=134&amp;date=18.06.2024" TargetMode="External"/><Relationship Id="rId14" Type="http://schemas.openxmlformats.org/officeDocument/2006/relationships/hyperlink" Target="file:///opt/r7-office/desktopeditors/editors/web-apps/apps/documenteditor/main/index.html?_dc=0&amp;lang=ru-RU&amp;frameEditorId=placeholder&amp;parentOrigin=file://#p231" TargetMode="External"/><Relationship Id="rId15" Type="http://schemas.openxmlformats.org/officeDocument/2006/relationships/hyperlink" Target="https://login.consultant.ru/link/?req=doc&amp;base=LAW&amp;n=470713&amp;dst=3704&amp;field=134&amp;date=18.06.2024" TargetMode="External"/><Relationship Id="rId16" Type="http://schemas.openxmlformats.org/officeDocument/2006/relationships/hyperlink" Target="https://login.consultant.ru/link/?req=doc&amp;base=LAW&amp;n=470713&amp;dst=3722&amp;field=134&amp;date=18.06.2024" TargetMode="External"/><Relationship Id="rId17" Type="http://schemas.openxmlformats.org/officeDocument/2006/relationships/hyperlink" Target="https://login.consultant.ru/link/?req=doc&amp;base=LAW&amp;n=460181&amp;dst=245&amp;field=134&amp;date=14.06.2024" TargetMode="External"/><Relationship Id="rId18" Type="http://schemas.openxmlformats.org/officeDocument/2006/relationships/image" Target="media/image1.png"/><Relationship Id="rId19" Type="http://schemas.openxmlformats.org/officeDocument/2006/relationships/hyperlink" Target="file:///opt/r7-office/desktopeditors/editors/web-apps/apps/documenteditor/main/index.html?_dc=0&amp;lang=ru-RU&amp;frameEditorId=placeholder&amp;parentOrigin=file://#p127" TargetMode="External"/><Relationship Id="rId20" Type="http://schemas.openxmlformats.org/officeDocument/2006/relationships/hyperlink" Target="https://login.consultant.ru/link/?req=doc&amp;base=LAW&amp;n=470713&amp;dst=3704&amp;field=134&amp;date=18.06.2024" TargetMode="External"/><Relationship Id="rId21" Type="http://schemas.openxmlformats.org/officeDocument/2006/relationships/hyperlink" Target="https://login.consultant.ru/link/?req=doc&amp;base=LAW&amp;n=470713&amp;dst=3722&amp;field=134&amp;date=18.06.2024" TargetMode="External"/><Relationship Id="rId22" Type="http://schemas.openxmlformats.org/officeDocument/2006/relationships/hyperlink" Target="file:///opt/r7-office/desktopeditors/editors/web-apps/apps/documenteditor/main/index.html?_dc=0&amp;lang=ru-RU&amp;frameEditorId=placeholder&amp;parentOrigin=file://#p258" TargetMode="External"/><Relationship Id="rId23" Type="http://schemas.openxmlformats.org/officeDocument/2006/relationships/hyperlink" Target="file:///opt/r7-office/desktopeditors/editors/web-apps/apps/documenteditor/main/index.html?_dc=0&amp;lang=ru-RU&amp;frameEditorId=placeholder&amp;parentOrigin=file://#p277" TargetMode="External"/><Relationship Id="rId24" Type="http://schemas.openxmlformats.org/officeDocument/2006/relationships/hyperlink" Target="https://login.consultant.ru/link/?req=doc&amp;base=LAW&amp;n=460181&amp;dst=245&amp;field=134&amp;date=14.06.2024" TargetMode="External"/><Relationship Id="rId25" Type="http://schemas.openxmlformats.org/officeDocument/2006/relationships/image" Target="media/image2.png"/><Relationship Id="rId26" Type="http://schemas.openxmlformats.org/officeDocument/2006/relationships/hyperlink" Target="file:///opt/r7-office/desktopeditors/editors/web-apps/apps/documenteditor/main/index.html?_dc=0&amp;lang=ru-RU&amp;frameEditorId=placeholder&amp;parentOrigin=file://#p127" TargetMode="External"/><Relationship Id="rId27" Type="http://schemas.openxmlformats.org/officeDocument/2006/relationships/hyperlink" Target="file:///opt/r7-office/desktopeditors/editors/web-apps/apps/documenteditor/main/index.html?_dc=0&amp;lang=ru-RU&amp;frameEditorId=placeholder&amp;parentOrigin=file://#p17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Гурский Владимир Алексеевич</dc:creator>
  <cp:revision>63</cp:revision>
  <dcterms:created xsi:type="dcterms:W3CDTF">2022-07-01T08:34:00Z</dcterms:created>
  <dcterms:modified xsi:type="dcterms:W3CDTF">2024-07-23T06:46:41Z</dcterms:modified>
  <cp:version>1048576</cp:version>
</cp:coreProperties>
</file>