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4"/>
        <w:ind w:left="0" w:firstLine="0"/>
        <w:jc w:val="left"/>
        <w:spacing w:before="0" w:after="0" w:line="240" w:lineRule="auto"/>
        <w:rPr>
          <w:rFonts w:ascii="PT Astra Serif" w:hAnsi="PT Astra Serif" w:cs="PT Astra Serif"/>
          <w:sz w:val="20"/>
        </w:rPr>
        <w:outlineLvl w:val="0"/>
      </w:pPr>
      <w:r>
        <w:rPr>
          <w:rFonts w:ascii="PT Astra Serif" w:hAnsi="PT Astra Serif" w:eastAsia="PTAstraSerif" w:cs="PT Astra Serif"/>
          <w:sz w:val="20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19"/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/>
          <w:sz w:val="26"/>
          <w:szCs w:val="26"/>
          <w:lang w:val="ru-RU"/>
        </w:rPr>
        <w:t xml:space="preserve">О внесении изменений в постановление </w:t>
      </w:r>
      <w:r>
        <w:rPr>
          <w:rFonts w:ascii="PT Astra Serif" w:hAnsi="PT Astra Serif" w:cs="PT Astra Serif"/>
        </w:rPr>
      </w:r>
      <w:r/>
    </w:p>
    <w:p>
      <w:pPr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/>
          <w:sz w:val="26"/>
          <w:szCs w:val="26"/>
          <w:lang w:val="ru-RU"/>
        </w:rPr>
        <w:t xml:space="preserve">Правительства Белгородской области </w:t>
      </w:r>
      <w:r>
        <w:rPr>
          <w:rFonts w:ascii="PT Astra Serif" w:hAnsi="PT Astra Serif" w:cs="PT Astra Serif"/>
        </w:rPr>
      </w:r>
      <w:r/>
    </w:p>
    <w:p>
      <w:pPr>
        <w:pStyle w:val="826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cs="PT Astra Serif"/>
          <w:b/>
          <w:sz w:val="26"/>
          <w:szCs w:val="26"/>
          <w:lang w:val="ru-RU"/>
        </w:rPr>
        <w:t xml:space="preserve">от 10 февраля 2020</w:t>
      </w:r>
      <w:r>
        <w:rPr>
          <w:rFonts w:ascii="PT Astra Serif" w:hAnsi="PT Astra Serif" w:cs="PT Astra Serif"/>
          <w:b/>
          <w:sz w:val="26"/>
          <w:szCs w:val="26"/>
          <w:lang w:val="ru-RU"/>
        </w:rPr>
        <w:t xml:space="preserve"> года № 53-пп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540"/>
        <w:jc w:val="both"/>
        <w:spacing w:before="0" w:after="0" w:line="283" w:lineRule="atLeast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В целях снижения загрузки улиц и автомобильных дорог Белгородской области, в соответствии с Федеральным законом</w:t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</w:t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ации" и постановлением Правительства Белгородской области от 9 декабря 2013 года N 502-пп "Об урегулировании использования автомобильных дорог общего пользования регионального или межмуниципального значений" Правительство Белгородской области постановляет: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540"/>
        <w:jc w:val="both"/>
        <w:spacing w:before="0" w:after="0" w:line="283" w:lineRule="atLeast"/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1. Внести в постановление Правительства Белгородской области от 10 февраля 2020 года N 53-пп "Об утверждении Перечня остановочных пунктов в границ</w:t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ах Белгородской области, которые разрешается использовать в качестве начальных остановочных пунктов и (или) конечных остановочных пунктов по межрегиональным маршрутам регулярных перевозок и путей подъезда к данным остановочным пунктам" следующие изменения: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540"/>
        <w:jc w:val="both"/>
        <w:spacing w:before="0" w:after="0" w:line="283" w:lineRule="atLeast"/>
        <w:rPr>
          <w:rFonts w:ascii="PT Astra Serif" w:hAnsi="PT Astra Serif" w:eastAsia="PTAstraSerif" w:cs="PT Astra Serif"/>
          <w:sz w:val="26"/>
          <w:szCs w:val="26"/>
          <w:lang w:val="ru-RU"/>
        </w:rPr>
      </w:pPr>
      <w:r>
        <w:rPr>
          <w:rFonts w:ascii="PT Astra Serif" w:hAnsi="PT Astra Serif" w:cs="PT Astra Serif"/>
          <w:highlight w:val="none"/>
        </w:rPr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- пункт 2 постановления изложить в следующей редакции: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4"/>
        <w:ind w:left="0" w:firstLine="540"/>
        <w:jc w:val="both"/>
        <w:spacing w:before="0" w:after="0" w:line="283" w:lineRule="atLeast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«2. </w:t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Контроль за исполнением настоящего постановления возложить</w:t>
        <w:br/>
        <w:t xml:space="preserve">на 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заместителя Губернатора Белгородс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кой област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и 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– министра имущественных</w:t>
        <w:br/>
        <w:t xml:space="preserve">и земельных отношений Белгородской области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 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Зайнуллина Р.Ш</w:t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.</w:t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”;</w:t>
      </w:r>
      <w:r/>
    </w:p>
    <w:p>
      <w:pPr>
        <w:pStyle w:val="824"/>
        <w:ind w:left="0" w:firstLine="540"/>
        <w:jc w:val="both"/>
        <w:spacing w:before="0" w:after="0" w:line="283" w:lineRule="atLeast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- перечень остановочных пунктов в границах Белгородской области, которые разрешается использовать в качестве начальных остановочных пункт</w:t>
      </w: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ов и (или) конечных остановочных пунктов по межрегиональным маршрутам регулярных перевозок и путей подъезда к данным остановочным пунктам, утвержденный</w:t>
        <w:br/>
        <w:t xml:space="preserve">в пункте 1 названного постановления, изложить в редакции согласно приложению к настоящему постановлению.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54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2. Контроль за исполнением настоящего постановления возложить</w:t>
        <w:br/>
        <w:t xml:space="preserve">на 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заместителя Губернатора Белгородс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кой област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и 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– министра имущественных</w:t>
        <w:br/>
        <w:t xml:space="preserve">и земельных отношений Белгородской области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 </w:t>
      </w:r>
      <w:r>
        <w:rPr>
          <w:rFonts w:ascii="PT Astra Serif" w:hAnsi="PT Astra Serif" w:cs="PT Astra Serif"/>
          <w:sz w:val="26"/>
          <w:szCs w:val="26"/>
          <w:lang w:val="ru-RU"/>
        </w:rPr>
        <w:t xml:space="preserve">Зайнуллина Р.Ш.</w:t>
      </w:r>
      <w:r>
        <w:rPr>
          <w:rFonts w:ascii="PT Astra Serif" w:hAnsi="PT Astra Serif" w:cs="PT Astra Serif"/>
          <w:sz w:val="26"/>
          <w:szCs w:val="26"/>
          <w:lang w:val="ru-RU"/>
        </w:rPr>
      </w:r>
      <w:r/>
    </w:p>
    <w:p>
      <w:pPr>
        <w:pStyle w:val="824"/>
        <w:ind w:left="0" w:firstLine="54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  <w:t xml:space="preserve">3. Настоящее постановление вступает в силу со дня его официального опубликования.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4"/>
        <w:ind w:left="0" w:firstLine="540"/>
        <w:jc w:val="both"/>
        <w:spacing w:before="0"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540"/>
        <w:jc w:val="both"/>
        <w:spacing w:before="0"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</w:r>
      <w:r>
        <w:rPr>
          <w:rFonts w:ascii="PT Astra Serif" w:hAnsi="PT Astra Serif" w:cs="PT Astra Serif"/>
        </w:rPr>
      </w:r>
      <w:r/>
    </w:p>
    <w:tbl>
      <w:tblPr>
        <w:tblW w:w="9656" w:type="dxa"/>
        <w:jc w:val="center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85"/>
        <w:gridCol w:w="3452"/>
        <w:gridCol w:w="3219"/>
      </w:tblGrid>
      <w:tr>
        <w:trPr>
          <w:trHeight w:val="2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85" w:type="dxa"/>
            <w:vAlign w:val="bottom"/>
            <w:textDirection w:val="lrTb"/>
            <w:noWrap w:val="false"/>
          </w:tcPr>
          <w:p>
            <w:pPr>
              <w:pStyle w:val="819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Губернатор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19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52" w:type="dxa"/>
            <w:textDirection w:val="lrTb"/>
            <w:noWrap w:val="false"/>
          </w:tcPr>
          <w:p>
            <w:pPr>
              <w:pStyle w:val="819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9" w:type="dxa"/>
            <w:vAlign w:val="bottom"/>
            <w:textDirection w:val="lrTb"/>
            <w:noWrap w:val="false"/>
          </w:tcPr>
          <w:p>
            <w:pPr>
              <w:pStyle w:val="819"/>
              <w:jc w:val="right"/>
              <w:spacing w:before="0" w:after="0" w:line="240" w:lineRule="auto"/>
              <w:widowControl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В.В. Гладков</w:t>
            </w:r>
            <w:r>
              <w:rPr>
                <w:rFonts w:ascii="PT Astra Serif" w:hAnsi="PT Astra Serif" w:cs="PT Astra Serif"/>
              </w:rPr>
            </w:r>
            <w:r/>
          </w:p>
        </w:tc>
      </w:tr>
    </w:tbl>
    <w:p>
      <w:pPr>
        <w:pStyle w:val="824"/>
        <w:ind w:left="0" w:firstLine="0"/>
        <w:jc w:val="right"/>
        <w:spacing w:before="0" w:after="0" w:line="240" w:lineRule="auto"/>
        <w:rPr>
          <w:rFonts w:ascii="PT Astra Serif" w:hAnsi="PT Astra Serif" w:cs="PT Astra Serif"/>
          <w:sz w:val="20"/>
        </w:rPr>
        <w:sectPr>
          <w:headerReference w:type="default" r:id="rId8"/>
          <w:footnotePr>
            <w:pos w:val="pageBottom"/>
          </w:footnotePr>
          <w:endnotePr/>
          <w:type w:val="nextPage"/>
          <w:pgSz w:w="11906" w:h="16838" w:orient="portrait"/>
          <w:pgMar w:top="1157" w:right="851" w:bottom="800" w:left="1701" w:header="709" w:footer="709" w:gutter="0"/>
          <w:cols w:num="1" w:sep="0" w:space="720" w:equalWidth="1"/>
          <w:docGrid w:linePitch="360"/>
        </w:sectPr>
      </w:pPr>
      <w:r>
        <w:rPr>
          <w:rFonts w:ascii="PT Astra Serif" w:hAnsi="PT Astra Serif" w:eastAsia="PTAstraSerif" w:cs="PT Astra Serif"/>
          <w:sz w:val="20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0"/>
        <w:jc w:val="right"/>
        <w:spacing w:before="0" w:after="0" w:line="240" w:lineRule="auto"/>
        <w:rPr>
          <w:rFonts w:ascii="PT Astra Serif" w:hAnsi="PT Astra Serif" w:cs="PT Astra Serif"/>
          <w:sz w:val="24"/>
          <w:szCs w:val="24"/>
        </w:rPr>
        <w:outlineLvl w:val="0"/>
      </w:pPr>
      <w:r>
        <w:rPr>
          <w:rFonts w:ascii="PT Astra Serif" w:hAnsi="PT Astra Serif" w:eastAsia="PTAstraSerif" w:cs="PT Astra Serif"/>
          <w:sz w:val="24"/>
          <w:szCs w:val="24"/>
          <w:lang w:val="ru-RU"/>
        </w:rPr>
        <w:t xml:space="preserve">Приложение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0"/>
        <w:jc w:val="right"/>
        <w:spacing w:before="0"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AstraSerif" w:cs="PT Astra Serif"/>
          <w:sz w:val="24"/>
          <w:szCs w:val="24"/>
          <w:lang w:val="ru-RU"/>
        </w:rPr>
        <w:t xml:space="preserve">к постановлению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0"/>
        <w:jc w:val="right"/>
        <w:spacing w:before="0"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AstraSerif" w:cs="PT Astra Serif"/>
          <w:sz w:val="24"/>
          <w:szCs w:val="24"/>
          <w:lang w:val="ru-RU"/>
        </w:rPr>
        <w:t xml:space="preserve">Правительства Белгородской области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0"/>
        <w:jc w:val="right"/>
        <w:spacing w:before="0"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AstraSerif" w:cs="PT Astra Serif"/>
          <w:sz w:val="24"/>
          <w:szCs w:val="24"/>
          <w:lang w:val="ru-RU"/>
        </w:rPr>
        <w:t xml:space="preserve">от «__»______20__ г. N __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AstraSerif" w:cs="PT Astra Serif"/>
          <w:sz w:val="24"/>
          <w:szCs w:val="24"/>
          <w:lang w:val="ru-RU"/>
        </w:rPr>
      </w:r>
      <w:r>
        <w:rPr>
          <w:rFonts w:ascii="PT Astra Serif" w:hAnsi="PT Astra Serif" w:cs="PT Astra Serif"/>
        </w:rPr>
      </w:r>
      <w:r/>
    </w:p>
    <w:p>
      <w:pPr>
        <w:pStyle w:val="826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  <w:lang w:val="ru-RU"/>
        </w:rPr>
      </w:r>
      <w:bookmarkStart w:id="1" w:name="Par31"/>
      <w:r>
        <w:rPr>
          <w:rFonts w:ascii="PT Astra Serif" w:hAnsi="PT Astra Serif" w:cs="PT Astra Serif"/>
          <w:sz w:val="24"/>
          <w:szCs w:val="24"/>
          <w:lang w:val="ru-RU"/>
        </w:rPr>
      </w:r>
      <w:bookmarkEnd w:id="1"/>
      <w:r>
        <w:rPr>
          <w:rFonts w:ascii="PT Astra Serif" w:hAnsi="PT Astra Serif" w:eastAsia="PTAstraSerif" w:cs="PT Astra Serif"/>
          <w:b/>
          <w:sz w:val="24"/>
          <w:szCs w:val="24"/>
          <w:lang w:val="ru-RU"/>
        </w:rPr>
        <w:t xml:space="preserve">ПЕРЕЧЕНЬ</w:t>
      </w:r>
      <w:r>
        <w:rPr>
          <w:rFonts w:ascii="PT Astra Serif" w:hAnsi="PT Astra Serif" w:cs="PT Astra Serif"/>
        </w:rPr>
      </w:r>
      <w:r/>
    </w:p>
    <w:p>
      <w:pPr>
        <w:pStyle w:val="826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hAnsi="PT Astra Serif" w:eastAsia="PTAstraSerif" w:cs="PT Astra Serif"/>
          <w:b/>
          <w:sz w:val="24"/>
          <w:szCs w:val="24"/>
          <w:lang w:val="ru-RU"/>
        </w:rPr>
        <w:t xml:space="preserve">ОСТАНОВОЧНЫХ ПУНКТОВ В ГРАНИЦАХ БЕЛГОРОДСКОЙ ОБЛАСТИ,</w:t>
      </w:r>
      <w:r>
        <w:rPr>
          <w:rFonts w:ascii="PT Astra Serif" w:hAnsi="PT Astra Serif" w:cs="PT Astra Serif"/>
        </w:rPr>
      </w:r>
      <w:r/>
    </w:p>
    <w:p>
      <w:pPr>
        <w:pStyle w:val="826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hAnsi="PT Astra Serif" w:eastAsia="PTAstraSerif" w:cs="PT Astra Serif"/>
          <w:b/>
          <w:sz w:val="24"/>
          <w:szCs w:val="24"/>
          <w:lang w:val="ru-RU"/>
        </w:rPr>
        <w:t xml:space="preserve">КОТОРЫЕ РАЗРЕШАЕТСЯ ИСПОЛЬЗОВАТЬ В КАЧЕСТВЕ НАЧАЛЬНЫХ</w:t>
      </w:r>
      <w:r>
        <w:rPr>
          <w:rFonts w:ascii="PT Astra Serif" w:hAnsi="PT Astra Serif" w:cs="PT Astra Serif"/>
        </w:rPr>
      </w:r>
      <w:r/>
    </w:p>
    <w:p>
      <w:pPr>
        <w:pStyle w:val="826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hAnsi="PT Astra Serif" w:eastAsia="PTAstraSerif" w:cs="PT Astra Serif"/>
          <w:b/>
          <w:sz w:val="24"/>
          <w:szCs w:val="24"/>
          <w:lang w:val="ru-RU"/>
        </w:rPr>
        <w:t xml:space="preserve">ОСТАНОВОЧНЫХ ПУНКТОВ И (ИЛИ) КОНЕЧНЫХ ОСТАНОВОЧНЫХ ПУНКТОВ</w:t>
      </w:r>
      <w:r>
        <w:rPr>
          <w:rFonts w:ascii="PT Astra Serif" w:hAnsi="PT Astra Serif" w:cs="PT Astra Serif"/>
        </w:rPr>
      </w:r>
      <w:r/>
    </w:p>
    <w:p>
      <w:pPr>
        <w:pStyle w:val="826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hAnsi="PT Astra Serif" w:eastAsia="PTAstraSerif" w:cs="PT Astra Serif"/>
          <w:b/>
          <w:sz w:val="24"/>
          <w:szCs w:val="24"/>
          <w:lang w:val="ru-RU"/>
        </w:rPr>
        <w:t xml:space="preserve">ПО МЕЖРЕГИОНАЛЬНЫМ МАРШРУТАМ РЕГУЛЯРНЫХ ПЕРЕВОЗОК И ПУТЕЙ</w:t>
      </w:r>
      <w:r>
        <w:rPr>
          <w:rFonts w:ascii="PT Astra Serif" w:hAnsi="PT Astra Serif" w:cs="PT Astra Serif"/>
        </w:rPr>
      </w:r>
      <w:r/>
    </w:p>
    <w:p>
      <w:pPr>
        <w:pStyle w:val="826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hAnsi="PT Astra Serif" w:eastAsia="PTAstraSerif" w:cs="PT Astra Serif"/>
          <w:b/>
          <w:sz w:val="24"/>
          <w:szCs w:val="24"/>
          <w:lang w:val="ru-RU"/>
        </w:rPr>
        <w:t xml:space="preserve">ПОДЪЕЗДА К ДАННЫМ ОСТАНОВОЧНЫМ ПУНКТАМ</w:t>
      </w:r>
      <w:r>
        <w:rPr>
          <w:rFonts w:ascii="PT Astra Serif" w:hAnsi="PT Astra Serif" w:cs="PT Astra Serif"/>
        </w:rPr>
      </w:r>
      <w:r/>
    </w:p>
    <w:p>
      <w:pPr>
        <w:pStyle w:val="824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0"/>
        </w:rPr>
      </w:pPr>
      <w:r>
        <w:rPr>
          <w:rFonts w:ascii="PT Astra Serif" w:hAnsi="PT Astra Serif" w:eastAsia="PTAstraSerif" w:cs="PT Astra Serif"/>
          <w:sz w:val="20"/>
          <w:lang w:val="ru-RU"/>
        </w:rPr>
      </w:r>
      <w:r>
        <w:rPr>
          <w:rFonts w:ascii="PT Astra Serif" w:hAnsi="PT Astra Serif" w:cs="PT Astra Serif"/>
        </w:rPr>
      </w:r>
      <w:r/>
    </w:p>
    <w:tbl>
      <w:tblPr>
        <w:tblW w:w="1469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84"/>
        <w:gridCol w:w="3691"/>
        <w:gridCol w:w="2569"/>
        <w:gridCol w:w="2400"/>
        <w:gridCol w:w="514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N п/п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Наименование остановочного пункта в Реестре остановочных пунктов по межрегиональным маршрутам регулярных перевозок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Место нахождения остановочного пункта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Направление регулярных перевозок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Путь подъезда транспортных средств к остановочному пункту 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>
          <w:trHeight w:val="1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Cs/>
                <w:i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i/>
                <w:iCs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Cs/>
                <w:i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i/>
                <w:iCs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Cs/>
                <w:i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i/>
                <w:iCs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Cs/>
                <w:i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i/>
                <w:iCs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Cs/>
                <w:i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i/>
                <w:iCs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Автовокзал в городе Белгороде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(АВ г. Белгород)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Белгород, проспект Богдана Хмельницкого, д. 160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Курское,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Ивнянское,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Прохоровское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14.ОП.МЗ.Н-827;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пр. Богдана Хмельницкого;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Урожайная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Томаровское, Ракитянское, Краснояружское, Грайворонское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14.ОП.РЗ.К-4;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М-2 "Крым";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14.ОП.МЗ.Н-827;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пр. Богдана Хмельницкого;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Урожайная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Корочанское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14.ОП.РЗ.К-807;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пр. Богдана Хмельницкого;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Урожайная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Шебекинское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14.ОП.РЗ.К-3;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14.ОП.РЗ.К-813;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14.ОП.РЗ.К-807;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пр. Богдана Хмельницкого;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Урожайная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2.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городе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Алексеевке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г. Алексеевка)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Алексеевка,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Пушкина, д. 49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Бирючанское, Новооскольское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14.ОП.МЗ.К-52;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14.ОП.МЗ.Н-95;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Чапаева;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П.Ющенко;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Пушкина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Красненское, Острогожское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14.ОП.РЗ.К-10;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14.ОП.МЗ.Н-95;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Чапаева;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П.Ющенко;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Пушкина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Ольховатское,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Россошанское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14.ОП.МЗ.Н-66;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Революционная;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Маяковского;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Мостовая;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Василия Собины;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Пушкина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Ровеньское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14.ОП.МЗ.Н-66;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Революционная;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Маяковского;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Мостовая;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Василия Собины;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Пушкина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Валуйское через Никитовку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14.ОП.РЗ.К-10;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Заводская;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Тимирязева;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Революционная;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Маяковского;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Мостовая;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Василия Собины;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Пушкина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3.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городе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Бирюче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г. Бирюч)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Бирюч, ул. Красная,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д. 24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Новооскольское,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Корочанское,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Алексеевское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Красная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4.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Автовокзал в городе Валуйки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(АВ г. Валуйки)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Валуйки, Привокзальная площадь,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д. 107/6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Волоконовское, Шебекинское, Белгородское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Максима Горького;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Никитина;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Пролетарская;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Демьяна Бедного;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Никольская;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Коммунистическая;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Клубная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Вейделевское, Ровеньское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14.ОП.МЗ.К-63;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Суржикова;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пер. Энергетиков;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Григорьева;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Клубная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Алексеевское,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Никитовское,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Ливенское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14.ОП.РЗ.К-10;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14.ОП.МЗ.К-63;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Суржикова;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пер. Энергетиков;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Григорьева;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Клубная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5.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городе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Губкине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г. Губкин)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Губкин,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Железнодорожная, д. 28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Старооскольское, Горшеченское, Воронежское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М-2 «Крым» Москва-Тула-Орел-Курск-Белгород – граница с Украиной – Прохоровка-Губкин- Р-298 Курск-Воронеж – автомобильная дорога Р-22 «Каспий»;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Белгородская;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Железнодорожная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Курское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14.ОП.РЗ.К-36;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М-2 «Крым» Москва-Тула-Орел-Курск-Белгород – граница с Украиной – Прохоровка-Губкин- Р-298 Курск-Воронеж – автомобильная дорога Р-22 «Каспий»;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Белгородская;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Железнодорожная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6.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городе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Короче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г. Короча)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Короча, ул. Красная Площадь, д. 16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Губкинское, Старооскольское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14.ОП.МЗ.Н-358;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Интернациональная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Чернянское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14.ОП.МЗ.К-57;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14.ОП.МЗ.Н-358;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Интернациональная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Новооскольское, Бирючанское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14.ОП.МЗ.Н-358;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Интернациональная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Шебекинское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14.ОП.РЗ.К-13;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14.ОП.МЗ.Н-358;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Интернациональная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7.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городе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Новом Осколе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г. Новый Оскол)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Новый Оскол,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Ивана Дмитриевича Путилина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Корочанское,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Бирючанское, Алексеевское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И.Д.Путилина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Чернянское, Старооскольское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14.ОП.РЗ.К-45;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И.Д.Путилина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Волоконовское, Валуйское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И.Д.Путилина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8.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поселке городского типа Вейделевка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пгт Вейделевка)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Поселок городского типа Вейделевка, ул. Центральная, д. 41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Валуйское, Волоконовское,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Ровеньское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Центральная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9.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поселке городского типа Волоконовка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пгт Волоконовка)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Поселок городского типа Волоконовка,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Привокзальная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Шебекинское,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14.ОП.РЗ.К-3;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Курочкина;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Комсомольская;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Нестерова;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Ленина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Пятницкое,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Валуйское,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Вейделевское, Ровеньское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14.ОП.МЗ.К-54;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Курочкина;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Комсомольская;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Нестерова;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Ленина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Новооскольское, Чернянское, Старооскольское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Жукова;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Корнилова;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Кирова;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Филяшкина;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Ленина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Валуйское через Ливенку, Никитовку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14.ОП.РЗ.К-15;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Жукова;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Корнилова;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Кирова;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Филяшкина;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Ленина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10.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Остановочный пункт в поселке городского типа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Ракитное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(ОП "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Солн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ечный" п. Ракитное)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Поселок городского типа Ракитное, ул. Пролетарская,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д. 90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Краснояружское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14.ОП.МЗ.К-44;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14.ОП.РЗ.К-48;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Пролетарская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14.ОП.РЗ.К-6;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Коммунаров;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Советская;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Пролетарская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Ивнянское,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Курское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14.ОП.РЗ.К-11;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Белгородская;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Советская;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Пролетарская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Бобравское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14.ОП.РЗ.К-48;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Пролетарская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11.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Остановочный пункт в поселке городского типа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Ровеньки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пгт Ровеньки)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Поселок городского типа Ровеньки, ул. Шевченко, д. 34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Валуйское, Волоконовское,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Россошанское,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  <w:highlight w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highlight w:val="none"/>
                <w:lang w:val="ru-RU"/>
              </w:rPr>
              <w:t xml:space="preserve">Старобельское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14.ОП.РЗ.К-22;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Горького;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Шевченко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Алексеевское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14.ОП.РЗ.К-8;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14.ОП.РЗ.К-22;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Горького;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Шевченко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12.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Автостанция в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поселке городского типа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Чернянка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(АС п. Чернянка)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Поселок городского типа Чернянка, ул. Семашко, д. 1б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Корочанское, Белгородское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Ленина;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Магистральная;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Семашко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Старооскольское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14.ОП.РЗ.К-9;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Кожедуба;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Железнодорожная;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Маринченко;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Гоголя;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Семашко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Красненское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Ленина;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Магистральная;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Семашко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Новооскольское, Волоконовское, Валуйское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14.ОП.РЗ.К-9;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Ленина;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Магистральная;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Семашко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13.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Остановочный пункт в селе Красное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(ОП с. Красное)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Село Красное,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Октябрьская, д. 84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  <w:highlight w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Алексеевское,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highlight w:val="none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14.ОП.РЗ.К-10;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им. Светличной;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Октябрьская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Чернянское, Старооскольское,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Острогожское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14.ОП.РЗ.К-7;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им. Светличной;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Октябрьская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Автовокзал в городе Старом Осколе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(АВ г. Старый Оскол)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Город Старый Оскол, микрорайон Буденного, д. 9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Губкинское, Корочанское, Белгородское,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Горшеченское,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Курское,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Воронежское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М-2 «Крым» Москва-Тула-Орел-Курск-Белгород – граница с Украиной – Прохоровка-Губкин- Р-298 Курск-Воронеж – автомобильная дорога Р-22 «Каспий»;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просп. Алексея Угарова;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Архитектора Бутовой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Чернянское, Новооскольское, Волоконовское, Валуйское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14.ОП.РЗ.К-9;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14.ОП.МЗ.К-64;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просп. Алексея Угарова;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Архитектора Бутовой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Красненское, Алексеевское,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Ровеньское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14.ОП.РЗ.К-20;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14.ОП.МЗ.К-64;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просп. Алексея Угарова;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Архитектора Бутовой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15.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Остановочный пункт в поселке городского типа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Ивня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(ОП п. Ивня)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Поселок городского типа Ивня, ул. Коммунальная, д. 1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Курское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М-2 «Крым»;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14.ОП.РЗ.К-11;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Шоссейная;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Коммунальная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Ракитянское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14.ОП.РЗ.К-11;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Ракитянская;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Садовая;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Коммунальная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16.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Остановочный пункт в поселке городского типа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 Красной Яруге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(ОП п. Красная Яруга)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Поселок городского типа Красная Яруга, 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Центральная, д. 81а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Ракитянское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14.ОП.РЗ.К-6;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14.ОП.МЗ.К-41;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Набережная;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Народная;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ул. Центральная</w:t>
            </w:r>
            <w:r>
              <w:rPr>
                <w:rFonts w:ascii="PT Astra Serif" w:hAnsi="PT Astra Serif" w:cs="PT Astra Serif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4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17.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1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Остановочный пункт в селе 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Советское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4"/>
                <w:szCs w:val="24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(ОП с. Советское)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9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Белгородская область, Алексеевский городской округ, село Советское,</w:t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br/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пл. Юбилейная, географические координаты остановочного пункта 50.337043, 39.012378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0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Алексеевское,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Ольховатское,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Россошанское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7" w:type="dxa"/>
            <w:vAlign w:val="top"/>
            <w:vMerge w:val="restart"/>
            <w:textDirection w:val="lrTb"/>
            <w:noWrap w:val="false"/>
          </w:tcPr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автомобильная дорога М-2 "Крым" Москва-Тула-Орел-Курск-Белгород - граница с Украиной, соединительная дорога "Белгород-М-4 "Дон"</w:t>
            </w:r>
            <w:r>
              <w:rPr>
                <w:rFonts w:ascii="PT Astra Serif" w:hAnsi="PT Astra Serif" w:cs="PT Astra Serif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pStyle w:val="824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AstraSerif" w:cs="PT Astra Serif"/>
                <w:sz w:val="24"/>
                <w:szCs w:val="24"/>
                <w:lang w:val="ru-RU"/>
              </w:rPr>
              <w:t xml:space="preserve">14.ОП.МЗ.Н-71</w:t>
            </w:r>
            <w:r>
              <w:rPr>
                <w:rFonts w:ascii="PT Astra Serif" w:hAnsi="PT Astra Serif" w:cs="PT Astra Serif"/>
              </w:rPr>
            </w:r>
            <w:r/>
          </w:p>
        </w:tc>
      </w:tr>
    </w:tbl>
    <w:p>
      <w:pPr>
        <w:pStyle w:val="824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0"/>
        </w:rPr>
      </w:pPr>
      <w:r>
        <w:rPr>
          <w:rFonts w:ascii="PT Astra Serif" w:hAnsi="PT Astra Serif" w:eastAsia="PTAstraSerif" w:cs="PT Astra Serif"/>
          <w:sz w:val="20"/>
          <w:lang w:val="ru-RU"/>
        </w:rPr>
      </w:r>
      <w:r>
        <w:rPr>
          <w:rFonts w:ascii="PT Astra Serif" w:hAnsi="PT Astra Serif" w:cs="PT Astra Serif"/>
        </w:rPr>
      </w:r>
      <w:r/>
    </w:p>
    <w:sectPr>
      <w:footnotePr>
        <w:pos w:val="pageBottom"/>
      </w:footnotePr>
      <w:endnotePr/>
      <w:type w:val="nextPage"/>
      <w:pgSz w:w="16838" w:h="11906" w:orient="landscape"/>
      <w:pgMar w:top="1134" w:right="1440" w:bottom="567" w:left="144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19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separator/>
      </w:r>
      <w:r/>
    </w:p>
  </w:endnote>
  <w:endnote w:type="continuationSeparator" w:id="0">
    <w:p>
      <w:pPr>
        <w:pStyle w:val="819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AstraSerif">
    <w:panose1 w:val="020A0603040505020204"/>
  </w:font>
  <w:font w:name="Tahoma">
    <w:panose1 w:val="020B0604030504040204"/>
  </w:font>
  <w:font w:name="CourierNew">
    <w:panose1 w:val="02070309020205020404"/>
  </w:font>
  <w:font w:name="TimesNew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19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separator/>
      </w:r>
      <w:r/>
    </w:p>
  </w:footnote>
  <w:footnote w:type="continuationSeparator" w:id="0">
    <w:p>
      <w:pPr>
        <w:pStyle w:val="819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3"/>
      <w:ind w:left="0" w:firstLine="0"/>
      <w:jc w:val="left"/>
      <w:spacing w:before="0" w:after="200" w:line="276" w:lineRule="auto"/>
      <w:tabs>
        <w:tab w:val="center" w:pos="4677" w:leader="none"/>
        <w:tab w:val="right" w:pos="9355" w:leader="none"/>
      </w:tabs>
      <w:rPr>
        <w:rFonts w:ascii="Calibri" w:hAnsi="Calibri" w:eastAsia="Calibri" w:cs="Calibri"/>
        <w:sz w:val="22"/>
      </w:rPr>
    </w:pPr>
    <w:r>
      <w:rPr>
        <w:rFonts w:ascii="Calibri" w:hAnsi="Calibri" w:eastAsia="Calibri" w:cs="Calibri"/>
        <w:sz w:val="22"/>
      </w:rPr>
      <w:t xml:space="preserve"> 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4">
    <w:name w:val="Heading 1"/>
    <w:basedOn w:val="819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45">
    <w:name w:val="Heading 1 Char"/>
    <w:basedOn w:val="821"/>
    <w:rPr>
      <w:rFonts w:ascii="Arial" w:hAnsi="Arial" w:eastAsia="Arial" w:cs="Arial"/>
      <w:sz w:val="40"/>
    </w:rPr>
  </w:style>
  <w:style w:type="character" w:styleId="646">
    <w:name w:val="Heading 2 Char"/>
    <w:basedOn w:val="821"/>
    <w:rPr>
      <w:rFonts w:ascii="Arial" w:hAnsi="Arial" w:eastAsia="Arial" w:cs="Arial"/>
      <w:sz w:val="34"/>
    </w:rPr>
  </w:style>
  <w:style w:type="paragraph" w:styleId="647">
    <w:name w:val="Heading 3"/>
    <w:basedOn w:val="819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48">
    <w:name w:val="Heading 3 Char"/>
    <w:basedOn w:val="821"/>
    <w:rPr>
      <w:rFonts w:ascii="Arial" w:hAnsi="Arial" w:eastAsia="Arial" w:cs="Arial"/>
      <w:sz w:val="30"/>
    </w:rPr>
  </w:style>
  <w:style w:type="paragraph" w:styleId="649">
    <w:name w:val="Heading 4"/>
    <w:basedOn w:val="819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50">
    <w:name w:val="Heading 4 Char"/>
    <w:basedOn w:val="821"/>
    <w:rPr>
      <w:rFonts w:ascii="Arial" w:hAnsi="Arial" w:eastAsia="Arial" w:cs="Arial"/>
      <w:b/>
      <w:sz w:val="26"/>
    </w:rPr>
  </w:style>
  <w:style w:type="paragraph" w:styleId="651">
    <w:name w:val="Heading 5"/>
    <w:basedOn w:val="819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52">
    <w:name w:val="Heading 5 Char"/>
    <w:basedOn w:val="821"/>
    <w:rPr>
      <w:rFonts w:ascii="Arial" w:hAnsi="Arial" w:eastAsia="Arial" w:cs="Arial"/>
      <w:b/>
      <w:sz w:val="24"/>
    </w:rPr>
  </w:style>
  <w:style w:type="paragraph" w:styleId="653">
    <w:name w:val="Heading 6"/>
    <w:basedOn w:val="819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54">
    <w:name w:val="Heading 6 Char"/>
    <w:basedOn w:val="821"/>
    <w:rPr>
      <w:rFonts w:ascii="Arial" w:hAnsi="Arial" w:eastAsia="Arial" w:cs="Arial"/>
      <w:b/>
      <w:sz w:val="22"/>
    </w:rPr>
  </w:style>
  <w:style w:type="paragraph" w:styleId="655">
    <w:name w:val="Heading 7"/>
    <w:basedOn w:val="819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56">
    <w:name w:val="Heading 7 Char"/>
    <w:basedOn w:val="821"/>
    <w:rPr>
      <w:rFonts w:ascii="Arial" w:hAnsi="Arial" w:eastAsia="Arial" w:cs="Arial"/>
      <w:b/>
      <w:i/>
      <w:sz w:val="22"/>
    </w:rPr>
  </w:style>
  <w:style w:type="paragraph" w:styleId="657">
    <w:name w:val="Heading 8"/>
    <w:basedOn w:val="819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58">
    <w:name w:val="Heading 8 Char"/>
    <w:basedOn w:val="821"/>
    <w:rPr>
      <w:rFonts w:ascii="Arial" w:hAnsi="Arial" w:eastAsia="Arial" w:cs="Arial"/>
      <w:i/>
      <w:sz w:val="22"/>
    </w:rPr>
  </w:style>
  <w:style w:type="paragraph" w:styleId="659">
    <w:name w:val="Heading 9"/>
    <w:basedOn w:val="819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60">
    <w:name w:val="Heading 9 Char"/>
    <w:basedOn w:val="821"/>
    <w:rPr>
      <w:rFonts w:ascii="Arial" w:hAnsi="Arial" w:eastAsia="Arial" w:cs="Arial"/>
      <w:i/>
      <w:sz w:val="21"/>
    </w:rPr>
  </w:style>
  <w:style w:type="paragraph" w:styleId="661">
    <w:name w:val="List Paragraph"/>
    <w:basedOn w:val="819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62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63">
    <w:name w:val="Title"/>
    <w:basedOn w:val="819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64">
    <w:name w:val="Title Char"/>
    <w:basedOn w:val="821"/>
    <w:rPr>
      <w:rFonts w:ascii="Arial" w:hAnsi="Arial" w:eastAsia="Arial" w:cs="Arial"/>
      <w:sz w:val="48"/>
    </w:rPr>
  </w:style>
  <w:style w:type="paragraph" w:styleId="665">
    <w:name w:val="Subtitle"/>
    <w:basedOn w:val="819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66">
    <w:name w:val="Subtitle Char"/>
    <w:basedOn w:val="821"/>
    <w:rPr>
      <w:rFonts w:ascii="Arial" w:hAnsi="Arial" w:eastAsia="Arial" w:cs="Arial"/>
      <w:sz w:val="24"/>
    </w:rPr>
  </w:style>
  <w:style w:type="paragraph" w:styleId="667">
    <w:name w:val="Quote"/>
    <w:basedOn w:val="819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68">
    <w:name w:val="Quote Char"/>
    <w:rPr>
      <w:rFonts w:ascii="Arial" w:hAnsi="Arial" w:eastAsia="Arial" w:cs="Arial"/>
      <w:i/>
      <w:sz w:val="24"/>
    </w:rPr>
  </w:style>
  <w:style w:type="paragraph" w:styleId="669">
    <w:name w:val="Intense Quote"/>
    <w:basedOn w:val="819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670">
    <w:name w:val="Intense Quote Char"/>
    <w:rPr>
      <w:rFonts w:ascii="Arial" w:hAnsi="Arial" w:eastAsia="Arial" w:cs="Arial"/>
      <w:i/>
      <w:sz w:val="24"/>
    </w:rPr>
  </w:style>
  <w:style w:type="character" w:styleId="671">
    <w:name w:val="Header Char"/>
    <w:basedOn w:val="821"/>
    <w:rPr>
      <w:rFonts w:ascii="Arial" w:hAnsi="Arial" w:eastAsia="Arial" w:cs="Arial"/>
      <w:sz w:val="24"/>
    </w:rPr>
  </w:style>
  <w:style w:type="character" w:styleId="672">
    <w:name w:val="Footer Char"/>
    <w:basedOn w:val="821"/>
    <w:rPr>
      <w:rFonts w:ascii="Arial" w:hAnsi="Arial" w:eastAsia="Arial" w:cs="Arial"/>
      <w:sz w:val="24"/>
    </w:rPr>
  </w:style>
  <w:style w:type="paragraph" w:styleId="673">
    <w:name w:val="Caption"/>
    <w:basedOn w:val="819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674">
    <w:name w:val="Caption Char"/>
    <w:basedOn w:val="673"/>
    <w:rPr>
      <w:rFonts w:ascii="Arial" w:hAnsi="Arial" w:eastAsia="Arial" w:cs="Arial"/>
      <w:sz w:val="24"/>
    </w:rPr>
  </w:style>
  <w:style w:type="table" w:styleId="675">
    <w:name w:val="Table Grid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Table Grid Light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Plain Table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Plain Table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680">
    <w:name w:val="Plain Table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681">
    <w:name w:val="Plain Table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682">
    <w:name w:val="Grid Table 1 Light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83">
    <w:name w:val="Grid Table 1 Light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84">
    <w:name w:val="Grid Table 1 Light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85">
    <w:name w:val="Grid Table 1 Light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86">
    <w:name w:val="Grid Table 1 Light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87">
    <w:name w:val="Grid Table 1 Light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88">
    <w:name w:val="Grid Table 1 Light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89">
    <w:name w:val="Grid Table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0">
    <w:name w:val="Grid Table 2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1">
    <w:name w:val="Grid Table 2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2">
    <w:name w:val="Grid Table 2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3">
    <w:name w:val="Grid Table 2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4">
    <w:name w:val="Grid Table 2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5">
    <w:name w:val="Grid Table 2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6">
    <w:name w:val="Grid Table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7">
    <w:name w:val="Grid Table 3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8">
    <w:name w:val="Grid Table 3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699">
    <w:name w:val="Grid Table 3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0">
    <w:name w:val="Grid Table 3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1">
    <w:name w:val="Grid Table 3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2">
    <w:name w:val="Grid Table 3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3">
    <w:name w:val="Grid Table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4">
    <w:name w:val="Grid Table 4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5">
    <w:name w:val="Grid Table 4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6">
    <w:name w:val="Grid Table 4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7">
    <w:name w:val="Grid Table 4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8">
    <w:name w:val="Grid Table 4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9">
    <w:name w:val="Grid Table 4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0">
    <w:name w:val="Grid Table 5 Dark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11">
    <w:name w:val="Grid Table 5 Dark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12">
    <w:name w:val="Grid Table 5 Dark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13">
    <w:name w:val="Grid Table 5 Dark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14">
    <w:name w:val="Grid Table 5 Dark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15">
    <w:name w:val="Grid Table 5 Dark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16">
    <w:name w:val="Grid Table 5 Dark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17">
    <w:name w:val="Grid Table 6 Colorful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6 Colorful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6 Colorful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6 Colorful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6 Colorful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6 Colorful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6 Colorful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7 Colorful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7 Colorful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7 Colorful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7 Colorful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7 Colorful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7 Colorful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7 Colorful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List Table 1 Light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List Table 1 Light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List Table 1 Light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List Table 1 Light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List Table 1 Light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List Table 1 Light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List Table 1 Light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List Table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List Table 2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List Table 2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List Table 2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List Table 2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List Table 2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List Table 2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List Table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List Table 3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List Table 3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List Table 3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List Table 3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List Table 3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List Table 3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List Table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List Table 4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List Table 4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List Table 4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List Table 4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List Table 4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List Table 4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List Table 5 Dark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60">
    <w:name w:val="List Table 5 Dark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61">
    <w:name w:val="List Table 5 Dark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62">
    <w:name w:val="List Table 5 Dark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63">
    <w:name w:val="List Table 5 Dark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64">
    <w:name w:val="List Table 5 Dark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65">
    <w:name w:val="List Table 5 Dark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66">
    <w:name w:val="List Table 6 Colorful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6 Colorful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6 Colorful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6 Colorful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6 Colorful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6 Colorful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6 Colorful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7 Colorful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7 Colorful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7 Colorful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7 Colorful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7 Colorful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7 Colorful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7 Colorful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ned - Accent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ned - Accent 1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ned - Accent 2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ned - Accent 3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ned - Accent 4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ned - Accent 5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ned - Accent 6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Bordered &amp; Lined - Accent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Bordered &amp; Lined - Accent 1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Bordered &amp; Lined - Accent 2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Bordered &amp; Lined - Accent 3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Bordered &amp; Lined - Accent 4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Bordered &amp; Lined - Accent 5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Bordered &amp; Lined - Accent 6"/>
    <w:basedOn w:val="82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Bordered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Bordered - Accent 1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Bordered - Accent 2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Bordered - Accent 3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Bordered - Accent 4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Bordered - Accent 5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Bordered - Accent 6"/>
    <w:basedOn w:val="82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01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02">
    <w:name w:val="footnote text"/>
    <w:basedOn w:val="819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03">
    <w:name w:val="Footnote Text Char"/>
    <w:rPr>
      <w:rFonts w:ascii="Arial" w:hAnsi="Arial" w:eastAsia="Arial" w:cs="Arial"/>
      <w:sz w:val="18"/>
    </w:rPr>
  </w:style>
  <w:style w:type="character" w:styleId="804">
    <w:name w:val="footnote reference"/>
    <w:basedOn w:val="821"/>
    <w:unhideWhenUsed/>
    <w:rPr>
      <w:rFonts w:ascii="Arial" w:hAnsi="Arial" w:eastAsia="Arial" w:cs="Arial"/>
      <w:sz w:val="24"/>
      <w:vertAlign w:val="superscript"/>
    </w:rPr>
  </w:style>
  <w:style w:type="paragraph" w:styleId="805">
    <w:name w:val="endnote text"/>
    <w:basedOn w:val="819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06">
    <w:name w:val="Endnote Text Char"/>
    <w:rPr>
      <w:rFonts w:ascii="Arial" w:hAnsi="Arial" w:eastAsia="Arial" w:cs="Arial"/>
      <w:sz w:val="20"/>
    </w:rPr>
  </w:style>
  <w:style w:type="character" w:styleId="807">
    <w:name w:val="endnote reference"/>
    <w:basedOn w:val="821"/>
    <w:semiHidden/>
    <w:unhideWhenUsed/>
    <w:rPr>
      <w:rFonts w:ascii="Arial" w:hAnsi="Arial" w:eastAsia="Arial" w:cs="Arial"/>
      <w:sz w:val="24"/>
      <w:vertAlign w:val="superscript"/>
    </w:rPr>
  </w:style>
  <w:style w:type="paragraph" w:styleId="808">
    <w:name w:val="toc 1"/>
    <w:basedOn w:val="819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09">
    <w:name w:val="toc 2"/>
    <w:basedOn w:val="819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0">
    <w:name w:val="toc 3"/>
    <w:basedOn w:val="819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1">
    <w:name w:val="toc 4"/>
    <w:basedOn w:val="819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2">
    <w:name w:val="toc 5"/>
    <w:basedOn w:val="819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3">
    <w:name w:val="toc 6"/>
    <w:basedOn w:val="819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4">
    <w:name w:val="toc 7"/>
    <w:basedOn w:val="819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5">
    <w:name w:val="toc 8"/>
    <w:basedOn w:val="819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6">
    <w:name w:val="toc 9"/>
    <w:basedOn w:val="819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17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18">
    <w:name w:val="table of figures"/>
    <w:basedOn w:val="819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19" w:default="1">
    <w:name w:val="Normal"/>
    <w:qFormat/>
    <w:pPr>
      <w:ind w:left="0"/>
      <w:jc w:val="left"/>
      <w:spacing w:before="0" w:after="200" w:line="276" w:lineRule="auto"/>
    </w:pPr>
    <w:rPr>
      <w:rFonts w:ascii="Calibri" w:hAnsi="Calibri" w:eastAsia="Calibri" w:cs="Calibri"/>
      <w:sz w:val="22"/>
    </w:rPr>
  </w:style>
  <w:style w:type="paragraph" w:styleId="820">
    <w:name w:val="Heading 2"/>
    <w:basedOn w:val="819"/>
    <w:qFormat/>
    <w:pPr>
      <w:ind w:left="0"/>
      <w:jc w:val="left"/>
      <w:spacing w:before="100" w:beforeAutospacing="1" w:after="100" w:afterAutospacing="1" w:line="240" w:lineRule="auto"/>
      <w:outlineLvl w:val="1"/>
    </w:pPr>
    <w:rPr>
      <w:rFonts w:ascii="TimesNewRoman" w:hAnsi="TimesNewRoman" w:eastAsia="TimesNewRoman" w:cs="TimesNewRoman"/>
      <w:b/>
      <w:sz w:val="36"/>
    </w:rPr>
  </w:style>
  <w:style w:type="character" w:styleId="821" w:default="1">
    <w:name w:val="Default Paragraph Font"/>
    <w:semiHidden/>
    <w:unhideWhenUsed/>
    <w:rPr>
      <w:rFonts w:ascii="TimesNewRoman" w:hAnsi="TimesNewRoman" w:eastAsia="TimesNewRoman" w:cs="TimesNewRoman"/>
      <w:sz w:val="24"/>
    </w:rPr>
  </w:style>
  <w:style w:type="table" w:styleId="822" w:default="1">
    <w:name w:val="Normal Table"/>
    <w:semiHidden/>
    <w:unhideWhenUsed/>
    <w:qFormat/>
    <w:pPr>
      <w:ind w:left="0"/>
      <w:jc w:val="left"/>
      <w:spacing w:before="0" w:after="200" w:line="276" w:lineRule="auto"/>
    </w:pPr>
    <w:rPr>
      <w:rFonts w:ascii="Calibri" w:hAnsi="Calibri" w:eastAsia="Calibri" w:cs="Calibri"/>
      <w:sz w:val="22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character" w:styleId="823">
    <w:name w:val="Заголовок 2 Знак"/>
    <w:basedOn w:val="821"/>
    <w:rPr>
      <w:rFonts w:ascii="TimesNewRoman" w:hAnsi="TimesNewRoman" w:eastAsia="TimesNewRoman" w:cs="TimesNewRoman"/>
      <w:b/>
      <w:sz w:val="36"/>
    </w:rPr>
  </w:style>
  <w:style w:type="paragraph" w:styleId="824">
    <w:name w:val="ConsPlusNormal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25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26">
    <w:name w:val="ConsPlusTitle"/>
    <w:pPr>
      <w:ind w:left="0"/>
      <w:jc w:val="left"/>
      <w:spacing w:before="0" w:after="0" w:line="240" w:lineRule="auto"/>
    </w:pPr>
    <w:rPr>
      <w:rFonts w:ascii="Arial" w:hAnsi="Arial" w:eastAsia="Arial" w:cs="Arial"/>
      <w:b/>
      <w:sz w:val="20"/>
    </w:rPr>
  </w:style>
  <w:style w:type="paragraph" w:styleId="827">
    <w:name w:val="ConsPlusCell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28">
    <w:name w:val="ConsPlusDocLis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29">
    <w:name w:val="ConsPlusTitlePage"/>
    <w:pPr>
      <w:ind w:left="0"/>
      <w:jc w:val="left"/>
      <w:spacing w:before="0" w:after="0" w:line="240" w:lineRule="auto"/>
    </w:pPr>
    <w:rPr>
      <w:rFonts w:ascii="Tahoma" w:hAnsi="Tahoma" w:eastAsia="Tahoma" w:cs="Tahoma"/>
      <w:sz w:val="20"/>
    </w:rPr>
  </w:style>
  <w:style w:type="paragraph" w:styleId="830">
    <w:name w:val="ConsPlusJurTerm"/>
    <w:pPr>
      <w:ind w:left="0"/>
      <w:jc w:val="left"/>
      <w:spacing w:before="0" w:after="0" w:line="240" w:lineRule="auto"/>
    </w:pPr>
    <w:rPr>
      <w:rFonts w:ascii="Tahoma" w:hAnsi="Tahoma" w:eastAsia="Tahoma" w:cs="Tahoma"/>
      <w:sz w:val="26"/>
    </w:rPr>
  </w:style>
  <w:style w:type="paragraph" w:styleId="831">
    <w:name w:val="ConsPlusTextList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32">
    <w:name w:val="ConsPlusTextList1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33">
    <w:name w:val="Header"/>
    <w:basedOn w:val="819"/>
    <w:semiHidden/>
    <w:unhideWhenUsed/>
    <w:pPr>
      <w:ind w:left="0"/>
      <w:jc w:val="left"/>
      <w:spacing w:before="0"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</w:rPr>
  </w:style>
  <w:style w:type="character" w:styleId="834">
    <w:name w:val="Верхний колонтитул Знак"/>
    <w:basedOn w:val="821"/>
    <w:semiHidden/>
    <w:rPr>
      <w:rFonts w:ascii="TimesNewRoman" w:hAnsi="TimesNewRoman" w:eastAsia="TimesNewRoman" w:cs="TimesNewRoman"/>
      <w:sz w:val="24"/>
    </w:rPr>
  </w:style>
  <w:style w:type="paragraph" w:styleId="835">
    <w:name w:val="Footer"/>
    <w:basedOn w:val="819"/>
    <w:semiHidden/>
    <w:unhideWhenUsed/>
    <w:pPr>
      <w:ind w:left="0"/>
      <w:jc w:val="left"/>
      <w:spacing w:before="0"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</w:rPr>
  </w:style>
  <w:style w:type="character" w:styleId="836">
    <w:name w:val="Нижний колонтитул Знак"/>
    <w:basedOn w:val="821"/>
    <w:semiHidden/>
    <w:rPr>
      <w:rFonts w:ascii="TimesNewRoman" w:hAnsi="TimesNewRoman" w:eastAsia="TimesNewRoman" w:cs="TimesNewRoman"/>
      <w:sz w:val="24"/>
    </w:rPr>
  </w:style>
  <w:style w:type="character" w:styleId="837">
    <w:name w:val="road-group-name"/>
    <w:basedOn w:val="821"/>
    <w:rPr>
      <w:rFonts w:ascii="TimesNewRoman" w:hAnsi="TimesNewRoman" w:eastAsia="TimesNewRoman" w:cs="TimesNewRoman"/>
      <w:sz w:val="24"/>
    </w:rPr>
  </w:style>
  <w:style w:type="numbering" w:styleId="83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11.10.2021 N 449-пп&amp;amp;amp;amp;amp;amp;amp;amp;amp;amp;amp;amp;amp;amp;amp;amp;amp;amp;quot;О внесении изменений в постановление Правительства Белгородской области от 10 февраля 2020 года N 53-пп&amp;amp;amp;amp;amp;amp;amp;amp;amp;amp;amp;amp;amp;amp;amp;amp;amp;amp;quot;</dc:title>
  <dc:creator/>
  <cp:revision>12</cp:revision>
  <dcterms:modified xsi:type="dcterms:W3CDTF">2025-02-21T07:45:22Z</dcterms:modified>
</cp:coreProperties>
</file>