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на конкуренцию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Проект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постановления Правительства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Об утверждении порядка пре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доставления субсидий юридическим лицам и индивидуальным предпринимателям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на возмещение недополученных доходов от уменьшения полученной платы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за проезд пассажиров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при осуществлении регулярных перевозок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пассажиров и багажа автомобильным  транспортом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по регулируемым тарифам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на муни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ципальных маршрутах регулярных перевозок городского округа «Город Белгород» и муниципального района «Белгородский район», межмуниципальных маршрутах регулярных перевозок в пригородном сообщении городского округа «Город Белгород» и муниципального района «Б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елгородский район»</w:t>
            </w:r>
            <w:r/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ия, цели, задачи, последствия принятия):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_921"/>
              <w:ind w:firstLine="709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Проект постановления Правите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льства Белгородской области «Об утверждении порядка предоставления субсидий юридическим лицам и индивидуальным предпринимателям на возмещение недополученных доходов от уменьшения полученной платы за проезд пассажиров при осуществлении регулярных перевозок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 межмуниципальным маршрутам пригородного сообщения и муниципальным маршрутам на территории городского округа «Город Белгород» и муниципального района «Белгородский район»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разработан в соответствии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 постановлением Правительства Российской Федерации от 25 октября 2023 года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№ 1782 </w:t>
              <w:br/>
              <w:t xml:space="preserve">«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», законами Белгородской области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от 23 декабря 2021 года № 145 «О перераспределении полномочий по организации регулярных перевозок пассажиров и багажа автомобильным транспортом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и городским наземным электрическим транспортом между органами местного самоуправления отдельных муниципальных образований Белгородской области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и органами государственной власти Белгородской области», от 09 июня 2022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года № 188 «О внесении изменений в некоторые законы Белгородской области»,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рамках государственной программы Белгородской области «Совершенствование и развитие транспортной системы и дорожной сети Белгородской области», утвержденной постановлением Правительства Белгородской области от 18 декабря 2023 года № 730-пп,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а также во исполнение протокола решений оперативного штаба Белгородской области от 08 мая 2024 года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№ 37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_9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Проектом постановления опред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елен порядок предоставления субсидий юридическим лицам и индивидуальным предпринимателям в целях возмещения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дополученных доходов от уменьшения полученной платы за проезд пассажиров при осуществлении регулярных перевозок на территории Белгородской агломерации, вызванной оттоком жителей Белгородской агломерации в связи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сложившейся оперативной обстановкой на территории г. Белгорода и Белгородского района </w:t>
              <w:br/>
              <w:t xml:space="preserve">в результате обстрелов и террористических актов со стороны вооруженных формирований Украины в период проведения специальной военной операции.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contextualSpacing/>
              <w:ind w:firstLine="709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_921" w:customStyle="1">
    <w:name w:val="Текст Знак"/>
    <w:next w:val="846"/>
    <w:link w:val="846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920" w:customStyle="1">
    <w:name w:val="Plain Text"/>
    <w:basedOn w:val="634"/>
    <w:link w:val="857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5</cp:revision>
  <dcterms:created xsi:type="dcterms:W3CDTF">2023-04-28T08:40:00Z</dcterms:created>
  <dcterms:modified xsi:type="dcterms:W3CDTF">2025-02-06T09:26:40Z</dcterms:modified>
</cp:coreProperties>
</file>