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0B7" w:rsidRDefault="00A760B7">
      <w:pPr>
        <w:pStyle w:val="ConsPlusTitlePage"/>
      </w:pPr>
      <w:r>
        <w:t xml:space="preserve">Документ предоставлен </w:t>
      </w:r>
      <w:hyperlink r:id="rId4">
        <w:r>
          <w:rPr>
            <w:color w:val="0000FF"/>
          </w:rPr>
          <w:t>КонсультантПлюс</w:t>
        </w:r>
      </w:hyperlink>
      <w:r>
        <w:br/>
      </w:r>
    </w:p>
    <w:p w:rsidR="00A760B7" w:rsidRDefault="00A760B7">
      <w:pPr>
        <w:pStyle w:val="ConsPlusNormal"/>
        <w:jc w:val="both"/>
        <w:outlineLvl w:val="0"/>
      </w:pPr>
    </w:p>
    <w:p w:rsidR="00A760B7" w:rsidRDefault="00A760B7">
      <w:pPr>
        <w:pStyle w:val="ConsPlusTitle"/>
        <w:jc w:val="center"/>
        <w:outlineLvl w:val="0"/>
      </w:pPr>
      <w:r>
        <w:t>ПРАВИТЕЛЬСТВО БЕЛГОРОДСКОЙ ОБЛАСТИ</w:t>
      </w:r>
    </w:p>
    <w:p w:rsidR="00A760B7" w:rsidRDefault="00A760B7">
      <w:pPr>
        <w:pStyle w:val="ConsPlusTitle"/>
        <w:jc w:val="center"/>
      </w:pPr>
    </w:p>
    <w:p w:rsidR="00A760B7" w:rsidRDefault="00A760B7">
      <w:pPr>
        <w:pStyle w:val="ConsPlusTitle"/>
        <w:jc w:val="center"/>
      </w:pPr>
      <w:r>
        <w:t>ПОСТАНОВЛЕНИЕ</w:t>
      </w:r>
    </w:p>
    <w:p w:rsidR="00A760B7" w:rsidRDefault="00A760B7">
      <w:pPr>
        <w:pStyle w:val="ConsPlusTitle"/>
        <w:jc w:val="center"/>
      </w:pPr>
      <w:r>
        <w:t>от 11 сентября 2023 г. N 504-пп</w:t>
      </w:r>
    </w:p>
    <w:p w:rsidR="00A760B7" w:rsidRDefault="00A760B7">
      <w:pPr>
        <w:pStyle w:val="ConsPlusTitle"/>
        <w:jc w:val="center"/>
      </w:pPr>
    </w:p>
    <w:p w:rsidR="00A760B7" w:rsidRDefault="00A760B7">
      <w:pPr>
        <w:pStyle w:val="ConsPlusTitle"/>
        <w:jc w:val="center"/>
      </w:pPr>
      <w:r>
        <w:t>ОБ УТВЕРЖДЕНИИ ПОРЯДКА ПРЕДОСТАВЛЕНИЯ СУБВЕНЦИЙ</w:t>
      </w:r>
    </w:p>
    <w:p w:rsidR="00A760B7" w:rsidRDefault="00A760B7">
      <w:pPr>
        <w:pStyle w:val="ConsPlusTitle"/>
        <w:jc w:val="center"/>
      </w:pPr>
      <w:r>
        <w:t>ИЗ ОБЛАСТНОГО БЮДЖЕТА БЮДЖЕТАМ МУНИЦИПАЛЬНЫХ ОБРАЗОВАНИЙ</w:t>
      </w:r>
    </w:p>
    <w:p w:rsidR="00A760B7" w:rsidRDefault="00A760B7">
      <w:pPr>
        <w:pStyle w:val="ConsPlusTitle"/>
        <w:jc w:val="center"/>
      </w:pPr>
      <w:r>
        <w:t>НА ИСПОЛНЕНИЕ ПОЛНОМОЧИЙ ПО УСТАНОВЛЕНИЮ ОРГАНАМИ МЕСТНОГО</w:t>
      </w:r>
    </w:p>
    <w:p w:rsidR="00A760B7" w:rsidRDefault="00A760B7">
      <w:pPr>
        <w:pStyle w:val="ConsPlusTitle"/>
        <w:jc w:val="center"/>
      </w:pPr>
      <w:r>
        <w:t>САМОУПРАВЛЕНИЯ РЕГУЛИРУЕМЫХ ТАРИФОВ НА ПЕРЕВОЗКИ</w:t>
      </w:r>
    </w:p>
    <w:p w:rsidR="00A760B7" w:rsidRDefault="00A760B7">
      <w:pPr>
        <w:pStyle w:val="ConsPlusTitle"/>
        <w:jc w:val="center"/>
      </w:pPr>
      <w:r>
        <w:t>ПО МУНИЦИПАЛЬНЫМ МАРШРУТАМ РЕГУЛЯРНЫХ ПЕРЕВОЗОК</w:t>
      </w:r>
    </w:p>
    <w:p w:rsidR="00A760B7" w:rsidRDefault="00A760B7">
      <w:pPr>
        <w:pStyle w:val="ConsPlusNormal"/>
        <w:jc w:val="both"/>
      </w:pPr>
    </w:p>
    <w:p w:rsidR="00A760B7" w:rsidRDefault="00A760B7">
      <w:pPr>
        <w:pStyle w:val="ConsPlusNormal"/>
        <w:ind w:firstLine="540"/>
        <w:jc w:val="both"/>
      </w:pPr>
      <w:r>
        <w:t xml:space="preserve">В целях организации финансового обеспечения предоставления из областного бюджета бюджетам муниципальных образований субвенций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во исполнение законов Белгородской области от 30 декабря 2020 года </w:t>
      </w:r>
      <w:hyperlink r:id="rId5">
        <w:r>
          <w:rPr>
            <w:color w:val="0000FF"/>
          </w:rPr>
          <w:t>N 41</w:t>
        </w:r>
      </w:hyperlink>
      <w:r>
        <w:t xml:space="preserve"> "О наделении органов местного самоуправления полномочиями по установлению регулируемых тарифов на перевозки по муниципальным маршрутам регулярных перевозок" и от 2 ноября 2022 года </w:t>
      </w:r>
      <w:hyperlink r:id="rId6">
        <w:r>
          <w:rPr>
            <w:color w:val="0000FF"/>
          </w:rPr>
          <w:t>N 224</w:t>
        </w:r>
      </w:hyperlink>
      <w:r>
        <w:t xml:space="preserve"> "О внесении изменений в некоторые законы Белгородской области" Правительство Белгородской области постановляет:</w:t>
      </w:r>
    </w:p>
    <w:p w:rsidR="00A760B7" w:rsidRDefault="00A760B7">
      <w:pPr>
        <w:pStyle w:val="ConsPlusNormal"/>
        <w:jc w:val="both"/>
      </w:pPr>
    </w:p>
    <w:p w:rsidR="00A760B7" w:rsidRDefault="00A760B7">
      <w:pPr>
        <w:pStyle w:val="ConsPlusNormal"/>
        <w:ind w:firstLine="540"/>
        <w:jc w:val="both"/>
      </w:pPr>
      <w:r>
        <w:t xml:space="preserve">1. Утвердить </w:t>
      </w:r>
      <w:hyperlink w:anchor="P34">
        <w:r>
          <w:rPr>
            <w:color w:val="0000FF"/>
          </w:rPr>
          <w:t>Порядок</w:t>
        </w:r>
      </w:hyperlink>
      <w:r>
        <w:t xml:space="preserve"> предоставления субвенций из областного бюджета бюджетам муниципальных образований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(прилагается).</w:t>
      </w:r>
    </w:p>
    <w:p w:rsidR="00A760B7" w:rsidRDefault="00A760B7">
      <w:pPr>
        <w:pStyle w:val="ConsPlusNormal"/>
        <w:jc w:val="both"/>
      </w:pPr>
    </w:p>
    <w:p w:rsidR="00A760B7" w:rsidRDefault="00A760B7">
      <w:pPr>
        <w:pStyle w:val="ConsPlusNormal"/>
        <w:ind w:firstLine="540"/>
        <w:jc w:val="both"/>
      </w:pPr>
      <w:r>
        <w:t>2. Контроль за исполнением постановления возложить на заместителя Губернатора Белгородской области Базарова В.В., министерство финансов и бюджетной политики Белгородской области (Шаролапова Н.А.).</w:t>
      </w:r>
    </w:p>
    <w:p w:rsidR="00A760B7" w:rsidRDefault="00A760B7">
      <w:pPr>
        <w:pStyle w:val="ConsPlusNormal"/>
        <w:jc w:val="both"/>
      </w:pPr>
    </w:p>
    <w:p w:rsidR="00A760B7" w:rsidRDefault="00A760B7">
      <w:pPr>
        <w:pStyle w:val="ConsPlusNormal"/>
        <w:ind w:firstLine="540"/>
        <w:jc w:val="both"/>
      </w:pPr>
      <w:r>
        <w:t>3. Настоящее постановление вступает в силу со дня его официального опубликования.</w:t>
      </w:r>
    </w:p>
    <w:p w:rsidR="00A760B7" w:rsidRDefault="00A760B7">
      <w:pPr>
        <w:pStyle w:val="ConsPlusNormal"/>
        <w:jc w:val="both"/>
      </w:pPr>
    </w:p>
    <w:p w:rsidR="00A760B7" w:rsidRDefault="00A760B7">
      <w:pPr>
        <w:pStyle w:val="ConsPlusNormal"/>
        <w:jc w:val="right"/>
      </w:pPr>
      <w:r>
        <w:t>Губернатор Белгородской области</w:t>
      </w:r>
    </w:p>
    <w:p w:rsidR="00A760B7" w:rsidRDefault="00A760B7">
      <w:pPr>
        <w:pStyle w:val="ConsPlusNormal"/>
        <w:jc w:val="right"/>
      </w:pPr>
      <w:r>
        <w:t>В.В.ГЛАДКОВ</w:t>
      </w:r>
    </w:p>
    <w:p w:rsidR="00A760B7" w:rsidRDefault="00A760B7">
      <w:pPr>
        <w:pStyle w:val="ConsPlusNormal"/>
        <w:jc w:val="both"/>
      </w:pPr>
    </w:p>
    <w:p w:rsidR="00A760B7" w:rsidRDefault="00A760B7">
      <w:pPr>
        <w:pStyle w:val="ConsPlusNormal"/>
        <w:jc w:val="both"/>
      </w:pPr>
    </w:p>
    <w:p w:rsidR="00A760B7" w:rsidRDefault="00A760B7">
      <w:pPr>
        <w:pStyle w:val="ConsPlusNormal"/>
        <w:jc w:val="both"/>
      </w:pPr>
    </w:p>
    <w:p w:rsidR="00A760B7" w:rsidRDefault="00A760B7">
      <w:pPr>
        <w:pStyle w:val="ConsPlusNormal"/>
        <w:jc w:val="both"/>
      </w:pPr>
    </w:p>
    <w:p w:rsidR="00A760B7" w:rsidRDefault="00A760B7">
      <w:pPr>
        <w:pStyle w:val="ConsPlusNormal"/>
        <w:jc w:val="both"/>
      </w:pPr>
    </w:p>
    <w:p w:rsidR="00A760B7" w:rsidRDefault="00A760B7">
      <w:pPr>
        <w:pStyle w:val="ConsPlusNormal"/>
        <w:jc w:val="right"/>
        <w:outlineLvl w:val="0"/>
      </w:pPr>
      <w:r>
        <w:t>Приложение</w:t>
      </w:r>
    </w:p>
    <w:p w:rsidR="00A760B7" w:rsidRDefault="00A760B7">
      <w:pPr>
        <w:pStyle w:val="ConsPlusNormal"/>
        <w:jc w:val="both"/>
      </w:pPr>
    </w:p>
    <w:p w:rsidR="00A760B7" w:rsidRDefault="00A760B7">
      <w:pPr>
        <w:pStyle w:val="ConsPlusNormal"/>
        <w:jc w:val="right"/>
      </w:pPr>
      <w:r>
        <w:t>Утвержден</w:t>
      </w:r>
    </w:p>
    <w:p w:rsidR="00A760B7" w:rsidRDefault="00A760B7">
      <w:pPr>
        <w:pStyle w:val="ConsPlusNormal"/>
        <w:jc w:val="right"/>
      </w:pPr>
      <w:r>
        <w:t>постановлением</w:t>
      </w:r>
    </w:p>
    <w:p w:rsidR="00A760B7" w:rsidRDefault="00A760B7">
      <w:pPr>
        <w:pStyle w:val="ConsPlusNormal"/>
        <w:jc w:val="right"/>
      </w:pPr>
      <w:r>
        <w:t>Правительства Белгородской области</w:t>
      </w:r>
    </w:p>
    <w:p w:rsidR="00A760B7" w:rsidRDefault="00A760B7">
      <w:pPr>
        <w:pStyle w:val="ConsPlusNormal"/>
        <w:jc w:val="right"/>
      </w:pPr>
      <w:r>
        <w:t>от 11 сентября 2023 г. N 504-пп</w:t>
      </w:r>
    </w:p>
    <w:p w:rsidR="00A760B7" w:rsidRDefault="00A760B7">
      <w:pPr>
        <w:pStyle w:val="ConsPlusNormal"/>
        <w:jc w:val="both"/>
      </w:pPr>
    </w:p>
    <w:p w:rsidR="00A760B7" w:rsidRDefault="00A760B7">
      <w:pPr>
        <w:pStyle w:val="ConsPlusTitle"/>
        <w:jc w:val="center"/>
      </w:pPr>
      <w:bookmarkStart w:id="0" w:name="P34"/>
      <w:bookmarkEnd w:id="0"/>
      <w:r>
        <w:t>ПОРЯДОК</w:t>
      </w:r>
    </w:p>
    <w:p w:rsidR="00A760B7" w:rsidRDefault="00A760B7">
      <w:pPr>
        <w:pStyle w:val="ConsPlusTitle"/>
        <w:jc w:val="center"/>
      </w:pPr>
      <w:r>
        <w:t>ПРЕДОСТАВЛЕНИЯ СУБВЕНЦИЙ ИЗ ОБЛАСТНОГО БЮДЖЕТА БЮДЖЕТАМ</w:t>
      </w:r>
    </w:p>
    <w:p w:rsidR="00A760B7" w:rsidRDefault="00A760B7">
      <w:pPr>
        <w:pStyle w:val="ConsPlusTitle"/>
        <w:jc w:val="center"/>
      </w:pPr>
      <w:r>
        <w:t>МУНИЦИПАЛЬНЫХ ОБРАЗОВАНИЙ НА ИСПОЛНЕНИЕ ПОЛНОМОЧИЙ</w:t>
      </w:r>
    </w:p>
    <w:p w:rsidR="00A760B7" w:rsidRDefault="00A760B7">
      <w:pPr>
        <w:pStyle w:val="ConsPlusTitle"/>
        <w:jc w:val="center"/>
      </w:pPr>
      <w:r>
        <w:t>ПО УСТАНОВЛЕНИЮ ОРГАНАМИ МЕСТНОГО САМОУПРАВЛЕНИЯ</w:t>
      </w:r>
    </w:p>
    <w:p w:rsidR="00A760B7" w:rsidRDefault="00A760B7">
      <w:pPr>
        <w:pStyle w:val="ConsPlusTitle"/>
        <w:jc w:val="center"/>
      </w:pPr>
      <w:r>
        <w:t>РЕГУЛИРУЕМЫХ ТАРИФОВ НА ПЕРЕВОЗКИ ПО МУНИЦИПАЛЬНЫМ</w:t>
      </w:r>
    </w:p>
    <w:p w:rsidR="00A760B7" w:rsidRDefault="00A760B7">
      <w:pPr>
        <w:pStyle w:val="ConsPlusTitle"/>
        <w:jc w:val="center"/>
      </w:pPr>
      <w:r>
        <w:t>МАРШРУТАМ РЕГУЛЯРНЫХ ПЕРЕВОЗОК</w:t>
      </w:r>
    </w:p>
    <w:p w:rsidR="00A760B7" w:rsidRDefault="00A760B7">
      <w:pPr>
        <w:pStyle w:val="ConsPlusNormal"/>
        <w:jc w:val="both"/>
      </w:pPr>
    </w:p>
    <w:p w:rsidR="00A760B7" w:rsidRDefault="00A760B7">
      <w:pPr>
        <w:pStyle w:val="ConsPlusNormal"/>
        <w:ind w:firstLine="540"/>
        <w:jc w:val="both"/>
      </w:pPr>
      <w:r>
        <w:t xml:space="preserve">1. Порядок предоставления субвенций из областного бюджета бюджетам муниципальных образований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(далее - Порядок) разработан в соответствии с </w:t>
      </w:r>
      <w:hyperlink r:id="rId7">
        <w:r>
          <w:rPr>
            <w:color w:val="0000FF"/>
          </w:rPr>
          <w:t>законом</w:t>
        </w:r>
      </w:hyperlink>
      <w:r>
        <w:t xml:space="preserve"> Белгородской области от 30 декабря 2020 года N 41 "О наделении органов местного самоуправления полномочиями по установлению регулируемых тарифов на перевозки по муниципальным маршрутам регулярных перевозок" и со </w:t>
      </w:r>
      <w:hyperlink r:id="rId8">
        <w:r>
          <w:rPr>
            <w:color w:val="0000FF"/>
          </w:rPr>
          <w:t>статьей 140</w:t>
        </w:r>
      </w:hyperlink>
      <w:r>
        <w:t xml:space="preserve"> Бюджетного кодекса Российской Федерации.</w:t>
      </w:r>
    </w:p>
    <w:p w:rsidR="00A760B7" w:rsidRDefault="00A760B7">
      <w:pPr>
        <w:pStyle w:val="ConsPlusNormal"/>
        <w:spacing w:before="220"/>
        <w:ind w:firstLine="540"/>
        <w:jc w:val="both"/>
      </w:pPr>
      <w:r>
        <w:t xml:space="preserve">2. Порядок определяет правила предоставления субвенций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(далее - субвенции) в рамках реализации </w:t>
      </w:r>
      <w:hyperlink r:id="rId9">
        <w:r>
          <w:rPr>
            <w:color w:val="0000FF"/>
          </w:rPr>
          <w:t>подпрограммы</w:t>
        </w:r>
      </w:hyperlink>
      <w:r>
        <w:t xml:space="preserve"> "Совершенствование и развитие транспортной системы" государственной программы Белгородской области "Совершенствование и развитие транспортной системы и дорожной сети", утвержденной постановлением Правительства Белгородской области от 28 октября 2013 года N 440-пп.</w:t>
      </w:r>
    </w:p>
    <w:p w:rsidR="00A760B7" w:rsidRDefault="00A760B7">
      <w:pPr>
        <w:pStyle w:val="ConsPlusNormal"/>
        <w:spacing w:before="220"/>
        <w:ind w:firstLine="540"/>
        <w:jc w:val="both"/>
      </w:pPr>
      <w:r>
        <w:t>3. Министерство автомобильных дорог и транспорта Белгородской области (далее - Министерство) осуществляет функции главного распорядителя средств бюджета Белгородской области по предоставлению субвенций и доводит до муниципальных образований Белгородской области уведомления по расчетам между бюджетами по межбюджетным трансфертам.</w:t>
      </w:r>
    </w:p>
    <w:p w:rsidR="00A760B7" w:rsidRDefault="00A760B7">
      <w:pPr>
        <w:pStyle w:val="ConsPlusNormal"/>
        <w:spacing w:before="220"/>
        <w:ind w:firstLine="540"/>
        <w:jc w:val="both"/>
      </w:pPr>
      <w:r>
        <w:t>4. Субвенции предоставляются в соответствии со сводной бюджетной росписью бюджета Белгородской области в пределах лимитов бюджетных обязательств, предусмотренных на соответствующий финансовый год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w:t>
      </w:r>
    </w:p>
    <w:p w:rsidR="00A760B7" w:rsidRDefault="00A760B7">
      <w:pPr>
        <w:pStyle w:val="ConsPlusNormal"/>
        <w:spacing w:before="220"/>
        <w:ind w:firstLine="540"/>
        <w:jc w:val="both"/>
      </w:pPr>
      <w:r>
        <w:t xml:space="preserve">5. Администрации муниципальных образований в течение 5 (пяти) рабочих дней после принятия нормативного правового акта об установлении регулируемых тарифов на перевозки по муниципальным маршрутам регулярных перевозок представляют в Министерство </w:t>
      </w:r>
      <w:hyperlink w:anchor="P70">
        <w:r>
          <w:rPr>
            <w:color w:val="0000FF"/>
          </w:rPr>
          <w:t>отчеты</w:t>
        </w:r>
      </w:hyperlink>
      <w:r>
        <w:t xml:space="preserve"> об осуществлении переданных полномочий по форме согласно приложению N 1 к Порядку.</w:t>
      </w:r>
    </w:p>
    <w:p w:rsidR="00A760B7" w:rsidRDefault="00A760B7">
      <w:pPr>
        <w:pStyle w:val="ConsPlusNormal"/>
        <w:spacing w:before="220"/>
        <w:ind w:firstLine="540"/>
        <w:jc w:val="both"/>
      </w:pPr>
      <w:r>
        <w:t xml:space="preserve">6. Министерство в течение 5 (пяти) рабочих дней со дня получения от муниципальных образований отчетов в соответствии с пунктом 5 Порядка проверяет и формирует сводную </w:t>
      </w:r>
      <w:hyperlink w:anchor="P98">
        <w:r>
          <w:rPr>
            <w:color w:val="0000FF"/>
          </w:rPr>
          <w:t>заявку</w:t>
        </w:r>
      </w:hyperlink>
      <w:r>
        <w:t xml:space="preserve"> по форме согласно приложению N 2 к Порядку.</w:t>
      </w:r>
    </w:p>
    <w:p w:rsidR="00A760B7" w:rsidRDefault="00A760B7">
      <w:pPr>
        <w:pStyle w:val="ConsPlusNormal"/>
        <w:spacing w:before="220"/>
        <w:ind w:firstLine="540"/>
        <w:jc w:val="both"/>
      </w:pPr>
      <w:r>
        <w:t>7. Перечисление субвенции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в Управлении Федерального казначейства по Белгородской области.</w:t>
      </w:r>
    </w:p>
    <w:p w:rsidR="00A760B7" w:rsidRDefault="00A760B7">
      <w:pPr>
        <w:pStyle w:val="ConsPlusNormal"/>
        <w:spacing w:before="220"/>
        <w:ind w:firstLine="540"/>
        <w:jc w:val="both"/>
      </w:pPr>
      <w:r>
        <w:t>8. Министерство в течение 5 (пяти) рабочих дней со дня получения от муниципальных образований отчетов формирует в электронном виде реестр на финансирование за счет средств областного бюджета и направляет в ОГКУ "Центр бухгалтерского учета Белгородской области".</w:t>
      </w:r>
    </w:p>
    <w:p w:rsidR="00A760B7" w:rsidRDefault="00A760B7">
      <w:pPr>
        <w:pStyle w:val="ConsPlusNormal"/>
        <w:spacing w:before="220"/>
        <w:ind w:firstLine="540"/>
        <w:jc w:val="both"/>
      </w:pPr>
      <w:r>
        <w:t xml:space="preserve">9. Для проведения платежных операций ОГКУ "Центр бухгалтерского учета Белгородской области" в течение 3 (трех) рабочих дней со дня получения от Министерства в электронном виде реестра на финансирование за счет средств областного бюджета в порядке, установленном министерством финансов и бюджетной политики Белгородской области, формирует в ЦИТП "АЦК-Финансы" заявку на финансирование с прикреплением </w:t>
      </w:r>
      <w:hyperlink w:anchor="P70">
        <w:r>
          <w:rPr>
            <w:color w:val="0000FF"/>
          </w:rPr>
          <w:t>отчетов</w:t>
        </w:r>
      </w:hyperlink>
      <w:r>
        <w:t xml:space="preserve"> об осуществлении переданных полномочий согласно приложению N 1 к Порядку и сводной </w:t>
      </w:r>
      <w:hyperlink w:anchor="P98">
        <w:r>
          <w:rPr>
            <w:color w:val="0000FF"/>
          </w:rPr>
          <w:t>заявки</w:t>
        </w:r>
      </w:hyperlink>
      <w:r>
        <w:t xml:space="preserve"> согласно приложению N 2 к Порядку.</w:t>
      </w:r>
    </w:p>
    <w:p w:rsidR="00A760B7" w:rsidRDefault="00A760B7">
      <w:pPr>
        <w:pStyle w:val="ConsPlusNormal"/>
        <w:spacing w:before="220"/>
        <w:ind w:firstLine="540"/>
        <w:jc w:val="both"/>
      </w:pPr>
      <w:r>
        <w:t xml:space="preserve">10. Министерство финансов и бюджетной политики Белгородской области на основании </w:t>
      </w:r>
      <w:r>
        <w:lastRenderedPageBreak/>
        <w:t>полученных заявок в течение 3 (трех) рабочих дней со дня получения заявок направляет платежные документы в Управление Федерального казначейства по Белгородской области.</w:t>
      </w:r>
    </w:p>
    <w:p w:rsidR="00A760B7" w:rsidRDefault="00A760B7">
      <w:pPr>
        <w:pStyle w:val="ConsPlusNormal"/>
        <w:spacing w:before="220"/>
        <w:ind w:firstLine="540"/>
        <w:jc w:val="both"/>
      </w:pPr>
      <w:r>
        <w:t>11. Субвенции носят целевой характер и не могут быть использованы на цели, не предусмотренные Порядком.</w:t>
      </w:r>
    </w:p>
    <w:p w:rsidR="00A760B7" w:rsidRDefault="00A760B7">
      <w:pPr>
        <w:pStyle w:val="ConsPlusNormal"/>
        <w:spacing w:before="220"/>
        <w:ind w:firstLine="540"/>
        <w:jc w:val="both"/>
      </w:pPr>
      <w:r>
        <w:t>12. Органы местного самоуправления муниципальных образований не позднее 10 февраля года, следующего за отчетным, направляют в министерство финансов и бюджетной политики Белгородской области отчеты об использовании финансовых и материальных средств, направленных в бюджеты муниципальных образований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w:t>
      </w:r>
    </w:p>
    <w:p w:rsidR="00A760B7" w:rsidRDefault="00A760B7">
      <w:pPr>
        <w:pStyle w:val="ConsPlusNormal"/>
        <w:spacing w:before="220"/>
        <w:ind w:firstLine="540"/>
        <w:jc w:val="both"/>
      </w:pPr>
      <w:r>
        <w:t>13. Контроль за использованием администрациями муниципальных образований Белгородской области предоставленных субвенций на цели, предусмотренные Порядком, осуществляется министерством финансов и бюджетной политики Белгородской области.</w:t>
      </w:r>
    </w:p>
    <w:p w:rsidR="00A760B7" w:rsidRDefault="00A760B7">
      <w:pPr>
        <w:pStyle w:val="ConsPlusNormal"/>
        <w:spacing w:before="220"/>
        <w:ind w:firstLine="540"/>
        <w:jc w:val="both"/>
      </w:pPr>
      <w:r>
        <w:t xml:space="preserve">14. В случае прекращения переданных полномочий финансовые средства, выделенные органам местного самоуправления на осуществление указанных полномочий, подлежат возврату в областной бюджет в порядке и сроки, установленные Бюджетным </w:t>
      </w:r>
      <w:hyperlink r:id="rId10">
        <w:r>
          <w:rPr>
            <w:color w:val="0000FF"/>
          </w:rPr>
          <w:t>кодексом</w:t>
        </w:r>
      </w:hyperlink>
      <w:r>
        <w:t xml:space="preserve"> Российской Федерации и законами Белгородской области.</w:t>
      </w:r>
    </w:p>
    <w:p w:rsidR="00A760B7" w:rsidRDefault="00A760B7">
      <w:pPr>
        <w:pStyle w:val="ConsPlusNormal"/>
        <w:spacing w:before="220"/>
        <w:ind w:firstLine="540"/>
        <w:jc w:val="both"/>
      </w:pPr>
      <w:r>
        <w:t>15. В случае использования субвенций не по целевому назначению соответствующие средства взыскиваются в областной бюджет в порядке, установленном законодательством Российской Федерации.</w:t>
      </w:r>
    </w:p>
    <w:p w:rsidR="00A760B7" w:rsidRDefault="00A760B7">
      <w:pPr>
        <w:pStyle w:val="ConsPlusNormal"/>
        <w:jc w:val="both"/>
      </w:pPr>
    </w:p>
    <w:p w:rsidR="00A760B7" w:rsidRDefault="00A760B7">
      <w:pPr>
        <w:pStyle w:val="ConsPlusNormal"/>
        <w:jc w:val="both"/>
      </w:pPr>
    </w:p>
    <w:p w:rsidR="00A760B7" w:rsidRDefault="00A760B7">
      <w:pPr>
        <w:pStyle w:val="ConsPlusNormal"/>
        <w:jc w:val="both"/>
      </w:pPr>
    </w:p>
    <w:p w:rsidR="00A760B7" w:rsidRDefault="00A760B7">
      <w:pPr>
        <w:pStyle w:val="ConsPlusNormal"/>
        <w:jc w:val="both"/>
      </w:pPr>
    </w:p>
    <w:p w:rsidR="00A760B7" w:rsidRDefault="00A760B7">
      <w:pPr>
        <w:pStyle w:val="ConsPlusNormal"/>
        <w:jc w:val="both"/>
      </w:pPr>
    </w:p>
    <w:p w:rsidR="00A760B7" w:rsidRDefault="00A760B7">
      <w:pPr>
        <w:pStyle w:val="ConsPlusNormal"/>
        <w:jc w:val="right"/>
        <w:outlineLvl w:val="1"/>
      </w:pPr>
      <w:r>
        <w:t>Приложение N 1</w:t>
      </w:r>
    </w:p>
    <w:p w:rsidR="00A760B7" w:rsidRDefault="00A760B7">
      <w:pPr>
        <w:pStyle w:val="ConsPlusNormal"/>
        <w:jc w:val="right"/>
      </w:pPr>
      <w:r>
        <w:t>к Порядку предоставления субвенций</w:t>
      </w:r>
    </w:p>
    <w:p w:rsidR="00A760B7" w:rsidRDefault="00A760B7">
      <w:pPr>
        <w:pStyle w:val="ConsPlusNormal"/>
        <w:jc w:val="right"/>
      </w:pPr>
      <w:r>
        <w:t>из областного бюджета бюджетам</w:t>
      </w:r>
    </w:p>
    <w:p w:rsidR="00A760B7" w:rsidRDefault="00A760B7">
      <w:pPr>
        <w:pStyle w:val="ConsPlusNormal"/>
        <w:jc w:val="right"/>
      </w:pPr>
      <w:r>
        <w:t>муниципальных образований на</w:t>
      </w:r>
    </w:p>
    <w:p w:rsidR="00A760B7" w:rsidRDefault="00A760B7">
      <w:pPr>
        <w:pStyle w:val="ConsPlusNormal"/>
        <w:jc w:val="right"/>
      </w:pPr>
      <w:r>
        <w:t>осуществление полномочий по установлению</w:t>
      </w:r>
    </w:p>
    <w:p w:rsidR="00A760B7" w:rsidRDefault="00A760B7">
      <w:pPr>
        <w:pStyle w:val="ConsPlusNormal"/>
        <w:jc w:val="right"/>
      </w:pPr>
      <w:r>
        <w:t>регулируемых тарифов на перевозки</w:t>
      </w:r>
    </w:p>
    <w:p w:rsidR="00A760B7" w:rsidRDefault="00A760B7">
      <w:pPr>
        <w:pStyle w:val="ConsPlusNormal"/>
        <w:jc w:val="right"/>
      </w:pPr>
      <w:r>
        <w:t>по муниципальным маршрутам</w:t>
      </w:r>
    </w:p>
    <w:p w:rsidR="00A760B7" w:rsidRDefault="00A760B7">
      <w:pPr>
        <w:pStyle w:val="ConsPlusNormal"/>
        <w:jc w:val="right"/>
      </w:pPr>
      <w:r>
        <w:t>регулярных перевозок</w:t>
      </w:r>
    </w:p>
    <w:p w:rsidR="00A760B7" w:rsidRDefault="00A760B7">
      <w:pPr>
        <w:pStyle w:val="ConsPlusNormal"/>
        <w:jc w:val="both"/>
      </w:pPr>
    </w:p>
    <w:p w:rsidR="00A760B7" w:rsidRDefault="00A760B7">
      <w:pPr>
        <w:pStyle w:val="ConsPlusNormal"/>
        <w:jc w:val="center"/>
      </w:pPr>
      <w:bookmarkStart w:id="1" w:name="P70"/>
      <w:bookmarkEnd w:id="1"/>
      <w:r>
        <w:t>Отчет</w:t>
      </w:r>
    </w:p>
    <w:p w:rsidR="00A760B7" w:rsidRDefault="00A760B7">
      <w:pPr>
        <w:pStyle w:val="ConsPlusNormal"/>
        <w:jc w:val="center"/>
      </w:pPr>
      <w:r>
        <w:t>об осуществлении переданных полномочий</w:t>
      </w:r>
    </w:p>
    <w:p w:rsidR="00A760B7" w:rsidRDefault="00A760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58"/>
        <w:gridCol w:w="1928"/>
        <w:gridCol w:w="2376"/>
        <w:gridCol w:w="2268"/>
      </w:tblGrid>
      <w:tr w:rsidR="00A760B7">
        <w:tc>
          <w:tcPr>
            <w:tcW w:w="2458" w:type="dxa"/>
            <w:vAlign w:val="center"/>
          </w:tcPr>
          <w:p w:rsidR="00A760B7" w:rsidRDefault="00A760B7">
            <w:pPr>
              <w:pStyle w:val="ConsPlusNormal"/>
              <w:jc w:val="center"/>
            </w:pPr>
            <w:r>
              <w:t>Наименование муниципального образования</w:t>
            </w:r>
          </w:p>
        </w:tc>
        <w:tc>
          <w:tcPr>
            <w:tcW w:w="1928" w:type="dxa"/>
            <w:vAlign w:val="center"/>
          </w:tcPr>
          <w:p w:rsidR="00A760B7" w:rsidRDefault="00A760B7">
            <w:pPr>
              <w:pStyle w:val="ConsPlusNormal"/>
              <w:jc w:val="center"/>
            </w:pPr>
            <w:r>
              <w:t>Наименование нормативного правового акта</w:t>
            </w:r>
          </w:p>
        </w:tc>
        <w:tc>
          <w:tcPr>
            <w:tcW w:w="2376" w:type="dxa"/>
            <w:vAlign w:val="center"/>
          </w:tcPr>
          <w:p w:rsidR="00A760B7" w:rsidRDefault="00A760B7">
            <w:pPr>
              <w:pStyle w:val="ConsPlusNormal"/>
              <w:jc w:val="center"/>
            </w:pPr>
            <w:r>
              <w:t>Номер нормативного правового акта</w:t>
            </w:r>
          </w:p>
        </w:tc>
        <w:tc>
          <w:tcPr>
            <w:tcW w:w="2268" w:type="dxa"/>
            <w:vAlign w:val="center"/>
          </w:tcPr>
          <w:p w:rsidR="00A760B7" w:rsidRDefault="00A760B7">
            <w:pPr>
              <w:pStyle w:val="ConsPlusNormal"/>
              <w:jc w:val="center"/>
            </w:pPr>
            <w:r>
              <w:t>Дата принятия нормативного правового акта</w:t>
            </w:r>
          </w:p>
        </w:tc>
      </w:tr>
      <w:tr w:rsidR="00A760B7">
        <w:tc>
          <w:tcPr>
            <w:tcW w:w="2458" w:type="dxa"/>
          </w:tcPr>
          <w:p w:rsidR="00A760B7" w:rsidRDefault="00A760B7">
            <w:pPr>
              <w:pStyle w:val="ConsPlusNormal"/>
            </w:pPr>
          </w:p>
        </w:tc>
        <w:tc>
          <w:tcPr>
            <w:tcW w:w="1928" w:type="dxa"/>
          </w:tcPr>
          <w:p w:rsidR="00A760B7" w:rsidRDefault="00A760B7">
            <w:pPr>
              <w:pStyle w:val="ConsPlusNormal"/>
            </w:pPr>
          </w:p>
        </w:tc>
        <w:tc>
          <w:tcPr>
            <w:tcW w:w="2376" w:type="dxa"/>
          </w:tcPr>
          <w:p w:rsidR="00A760B7" w:rsidRDefault="00A760B7">
            <w:pPr>
              <w:pStyle w:val="ConsPlusNormal"/>
            </w:pPr>
          </w:p>
        </w:tc>
        <w:tc>
          <w:tcPr>
            <w:tcW w:w="2268" w:type="dxa"/>
          </w:tcPr>
          <w:p w:rsidR="00A760B7" w:rsidRDefault="00A760B7">
            <w:pPr>
              <w:pStyle w:val="ConsPlusNormal"/>
            </w:pPr>
          </w:p>
        </w:tc>
      </w:tr>
    </w:tbl>
    <w:p w:rsidR="00A760B7" w:rsidRDefault="00A760B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633"/>
        <w:gridCol w:w="2438"/>
      </w:tblGrid>
      <w:tr w:rsidR="00A760B7">
        <w:tc>
          <w:tcPr>
            <w:tcW w:w="6633" w:type="dxa"/>
            <w:tcBorders>
              <w:top w:val="nil"/>
              <w:left w:val="nil"/>
              <w:bottom w:val="nil"/>
              <w:right w:val="nil"/>
            </w:tcBorders>
          </w:tcPr>
          <w:p w:rsidR="00A760B7" w:rsidRDefault="00A760B7">
            <w:pPr>
              <w:pStyle w:val="ConsPlusNormal"/>
              <w:jc w:val="center"/>
            </w:pPr>
            <w:r>
              <w:t>____________________________________________________ (наименование должности должностного лица муниципального образования)</w:t>
            </w:r>
          </w:p>
        </w:tc>
        <w:tc>
          <w:tcPr>
            <w:tcW w:w="2438" w:type="dxa"/>
            <w:tcBorders>
              <w:top w:val="nil"/>
              <w:left w:val="nil"/>
              <w:bottom w:val="nil"/>
              <w:right w:val="nil"/>
            </w:tcBorders>
          </w:tcPr>
          <w:p w:rsidR="00A760B7" w:rsidRDefault="00A760B7">
            <w:pPr>
              <w:pStyle w:val="ConsPlusNormal"/>
              <w:jc w:val="center"/>
            </w:pPr>
            <w:r>
              <w:t>________________ (подпись)</w:t>
            </w:r>
          </w:p>
        </w:tc>
      </w:tr>
    </w:tbl>
    <w:p w:rsidR="00A760B7" w:rsidRDefault="00A760B7">
      <w:pPr>
        <w:pStyle w:val="ConsPlusNormal"/>
        <w:jc w:val="both"/>
      </w:pPr>
    </w:p>
    <w:p w:rsidR="00A760B7" w:rsidRDefault="00A760B7">
      <w:pPr>
        <w:pStyle w:val="ConsPlusNormal"/>
        <w:jc w:val="both"/>
      </w:pPr>
    </w:p>
    <w:p w:rsidR="00A760B7" w:rsidRDefault="00A760B7">
      <w:pPr>
        <w:pStyle w:val="ConsPlusNormal"/>
        <w:jc w:val="both"/>
      </w:pPr>
    </w:p>
    <w:p w:rsidR="00A760B7" w:rsidRDefault="00A760B7">
      <w:pPr>
        <w:pStyle w:val="ConsPlusNormal"/>
        <w:jc w:val="both"/>
      </w:pPr>
    </w:p>
    <w:p w:rsidR="00A760B7" w:rsidRDefault="00A760B7">
      <w:pPr>
        <w:pStyle w:val="ConsPlusNormal"/>
        <w:jc w:val="both"/>
      </w:pPr>
    </w:p>
    <w:p w:rsidR="00A760B7" w:rsidRDefault="00A760B7">
      <w:pPr>
        <w:pStyle w:val="ConsPlusNormal"/>
        <w:jc w:val="right"/>
        <w:outlineLvl w:val="1"/>
      </w:pPr>
      <w:r>
        <w:t>Приложение N 2</w:t>
      </w:r>
    </w:p>
    <w:p w:rsidR="00A760B7" w:rsidRDefault="00A760B7">
      <w:pPr>
        <w:pStyle w:val="ConsPlusNormal"/>
        <w:jc w:val="right"/>
      </w:pPr>
      <w:r>
        <w:t>к Порядку предоставления субвенций</w:t>
      </w:r>
    </w:p>
    <w:p w:rsidR="00A760B7" w:rsidRDefault="00A760B7">
      <w:pPr>
        <w:pStyle w:val="ConsPlusNormal"/>
        <w:jc w:val="right"/>
      </w:pPr>
      <w:r>
        <w:t>из областного бюджета бюджетам</w:t>
      </w:r>
    </w:p>
    <w:p w:rsidR="00A760B7" w:rsidRDefault="00A760B7">
      <w:pPr>
        <w:pStyle w:val="ConsPlusNormal"/>
        <w:jc w:val="right"/>
      </w:pPr>
      <w:r>
        <w:t>муниципальных образований на</w:t>
      </w:r>
    </w:p>
    <w:p w:rsidR="00A760B7" w:rsidRDefault="00A760B7">
      <w:pPr>
        <w:pStyle w:val="ConsPlusNormal"/>
        <w:jc w:val="right"/>
      </w:pPr>
      <w:r>
        <w:t>осуществление полномочий по установлению</w:t>
      </w:r>
    </w:p>
    <w:p w:rsidR="00A760B7" w:rsidRDefault="00A760B7">
      <w:pPr>
        <w:pStyle w:val="ConsPlusNormal"/>
        <w:jc w:val="right"/>
      </w:pPr>
      <w:r>
        <w:t>регулируемых тарифов на перевозки</w:t>
      </w:r>
    </w:p>
    <w:p w:rsidR="00A760B7" w:rsidRDefault="00A760B7">
      <w:pPr>
        <w:pStyle w:val="ConsPlusNormal"/>
        <w:jc w:val="right"/>
      </w:pPr>
      <w:r>
        <w:t>по муниципальным маршрутам</w:t>
      </w:r>
    </w:p>
    <w:p w:rsidR="00A760B7" w:rsidRDefault="00A760B7">
      <w:pPr>
        <w:pStyle w:val="ConsPlusNormal"/>
        <w:jc w:val="right"/>
      </w:pPr>
      <w:r>
        <w:t>регулярных перевозок</w:t>
      </w:r>
    </w:p>
    <w:p w:rsidR="00A760B7" w:rsidRDefault="00A760B7">
      <w:pPr>
        <w:pStyle w:val="ConsPlusNormal"/>
        <w:jc w:val="both"/>
      </w:pPr>
    </w:p>
    <w:p w:rsidR="00A760B7" w:rsidRDefault="00A760B7">
      <w:pPr>
        <w:pStyle w:val="ConsPlusNormal"/>
        <w:jc w:val="center"/>
      </w:pPr>
      <w:bookmarkStart w:id="2" w:name="P98"/>
      <w:bookmarkEnd w:id="2"/>
      <w:r>
        <w:t>Сводная заявка</w:t>
      </w:r>
    </w:p>
    <w:p w:rsidR="00A760B7" w:rsidRDefault="00A760B7">
      <w:pPr>
        <w:pStyle w:val="ConsPlusNormal"/>
        <w:jc w:val="center"/>
      </w:pPr>
      <w:r>
        <w:t>на перечисление субвенции из областного бюджета бюджетам</w:t>
      </w:r>
    </w:p>
    <w:p w:rsidR="00A760B7" w:rsidRDefault="00A760B7">
      <w:pPr>
        <w:pStyle w:val="ConsPlusNormal"/>
        <w:jc w:val="center"/>
      </w:pPr>
      <w:r>
        <w:t>муниципальных образований на исполнение полномочий</w:t>
      </w:r>
    </w:p>
    <w:p w:rsidR="00A760B7" w:rsidRDefault="00A760B7">
      <w:pPr>
        <w:pStyle w:val="ConsPlusNormal"/>
        <w:jc w:val="center"/>
      </w:pPr>
      <w:r>
        <w:t>по установлению органами местного самоуправления</w:t>
      </w:r>
    </w:p>
    <w:p w:rsidR="00A760B7" w:rsidRDefault="00A760B7">
      <w:pPr>
        <w:pStyle w:val="ConsPlusNormal"/>
        <w:jc w:val="center"/>
      </w:pPr>
      <w:r>
        <w:t>регулируемых тарифов на перевозки по муниципальным</w:t>
      </w:r>
    </w:p>
    <w:p w:rsidR="00A760B7" w:rsidRDefault="00A760B7">
      <w:pPr>
        <w:pStyle w:val="ConsPlusNormal"/>
        <w:jc w:val="center"/>
      </w:pPr>
      <w:r>
        <w:t>маршрутам регулярных перевозок</w:t>
      </w:r>
    </w:p>
    <w:p w:rsidR="00A760B7" w:rsidRDefault="00A760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9"/>
        <w:gridCol w:w="1639"/>
        <w:gridCol w:w="1579"/>
        <w:gridCol w:w="1579"/>
        <w:gridCol w:w="2381"/>
      </w:tblGrid>
      <w:tr w:rsidR="00A760B7">
        <w:tc>
          <w:tcPr>
            <w:tcW w:w="1849" w:type="dxa"/>
            <w:vAlign w:val="center"/>
          </w:tcPr>
          <w:p w:rsidR="00A760B7" w:rsidRDefault="00A760B7">
            <w:pPr>
              <w:pStyle w:val="ConsPlusNormal"/>
              <w:jc w:val="center"/>
            </w:pPr>
            <w:r>
              <w:t>Наименование муниципального образования</w:t>
            </w:r>
          </w:p>
        </w:tc>
        <w:tc>
          <w:tcPr>
            <w:tcW w:w="1639" w:type="dxa"/>
            <w:vAlign w:val="center"/>
          </w:tcPr>
          <w:p w:rsidR="00A760B7" w:rsidRDefault="00A760B7">
            <w:pPr>
              <w:pStyle w:val="ConsPlusNormal"/>
              <w:jc w:val="center"/>
            </w:pPr>
            <w:r>
              <w:t>Наименование нормативного правового акта</w:t>
            </w:r>
          </w:p>
        </w:tc>
        <w:tc>
          <w:tcPr>
            <w:tcW w:w="1579" w:type="dxa"/>
            <w:vAlign w:val="center"/>
          </w:tcPr>
          <w:p w:rsidR="00A760B7" w:rsidRDefault="00A760B7">
            <w:pPr>
              <w:pStyle w:val="ConsPlusNormal"/>
              <w:jc w:val="center"/>
            </w:pPr>
            <w:r>
              <w:t>Номер нормативного правового акта</w:t>
            </w:r>
          </w:p>
        </w:tc>
        <w:tc>
          <w:tcPr>
            <w:tcW w:w="1579" w:type="dxa"/>
            <w:vAlign w:val="center"/>
          </w:tcPr>
          <w:p w:rsidR="00A760B7" w:rsidRDefault="00A760B7">
            <w:pPr>
              <w:pStyle w:val="ConsPlusNormal"/>
              <w:jc w:val="center"/>
            </w:pPr>
            <w:r>
              <w:t>Дата принятия нормативного правового акта</w:t>
            </w:r>
          </w:p>
        </w:tc>
        <w:tc>
          <w:tcPr>
            <w:tcW w:w="2381" w:type="dxa"/>
            <w:vAlign w:val="center"/>
          </w:tcPr>
          <w:p w:rsidR="00A760B7" w:rsidRDefault="00A760B7">
            <w:pPr>
              <w:pStyle w:val="ConsPlusNormal"/>
              <w:jc w:val="center"/>
            </w:pPr>
            <w:r>
              <w:t>Размер субвенции, подлежащей перечислению муниципальному образованию в пределах лимита бюджетных обязательств, руб.</w:t>
            </w:r>
          </w:p>
        </w:tc>
      </w:tr>
      <w:tr w:rsidR="00A760B7">
        <w:tc>
          <w:tcPr>
            <w:tcW w:w="1849" w:type="dxa"/>
          </w:tcPr>
          <w:p w:rsidR="00A760B7" w:rsidRDefault="00A760B7">
            <w:pPr>
              <w:pStyle w:val="ConsPlusNormal"/>
            </w:pPr>
          </w:p>
        </w:tc>
        <w:tc>
          <w:tcPr>
            <w:tcW w:w="1639" w:type="dxa"/>
          </w:tcPr>
          <w:p w:rsidR="00A760B7" w:rsidRDefault="00A760B7">
            <w:pPr>
              <w:pStyle w:val="ConsPlusNormal"/>
            </w:pPr>
          </w:p>
        </w:tc>
        <w:tc>
          <w:tcPr>
            <w:tcW w:w="1579" w:type="dxa"/>
          </w:tcPr>
          <w:p w:rsidR="00A760B7" w:rsidRDefault="00A760B7">
            <w:pPr>
              <w:pStyle w:val="ConsPlusNormal"/>
            </w:pPr>
          </w:p>
        </w:tc>
        <w:tc>
          <w:tcPr>
            <w:tcW w:w="1579" w:type="dxa"/>
          </w:tcPr>
          <w:p w:rsidR="00A760B7" w:rsidRDefault="00A760B7">
            <w:pPr>
              <w:pStyle w:val="ConsPlusNormal"/>
            </w:pPr>
          </w:p>
        </w:tc>
        <w:tc>
          <w:tcPr>
            <w:tcW w:w="2381" w:type="dxa"/>
          </w:tcPr>
          <w:p w:rsidR="00A760B7" w:rsidRDefault="00A760B7">
            <w:pPr>
              <w:pStyle w:val="ConsPlusNormal"/>
            </w:pPr>
          </w:p>
        </w:tc>
      </w:tr>
    </w:tbl>
    <w:p w:rsidR="00A760B7" w:rsidRDefault="00A760B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633"/>
        <w:gridCol w:w="2438"/>
      </w:tblGrid>
      <w:tr w:rsidR="00A760B7">
        <w:tc>
          <w:tcPr>
            <w:tcW w:w="6633" w:type="dxa"/>
            <w:tcBorders>
              <w:top w:val="nil"/>
              <w:left w:val="nil"/>
              <w:bottom w:val="nil"/>
              <w:right w:val="nil"/>
            </w:tcBorders>
          </w:tcPr>
          <w:p w:rsidR="00A760B7" w:rsidRDefault="00A760B7">
            <w:pPr>
              <w:pStyle w:val="ConsPlusNormal"/>
              <w:jc w:val="center"/>
            </w:pPr>
            <w:r>
              <w:t>____________________________________________________ (наименование должности должностного лица министерства автомобильных дорог и транспорта Белгородской области)</w:t>
            </w:r>
          </w:p>
        </w:tc>
        <w:tc>
          <w:tcPr>
            <w:tcW w:w="2438" w:type="dxa"/>
            <w:tcBorders>
              <w:top w:val="nil"/>
              <w:left w:val="nil"/>
              <w:bottom w:val="nil"/>
              <w:right w:val="nil"/>
            </w:tcBorders>
          </w:tcPr>
          <w:p w:rsidR="00A760B7" w:rsidRDefault="00A760B7">
            <w:pPr>
              <w:pStyle w:val="ConsPlusNormal"/>
              <w:jc w:val="center"/>
            </w:pPr>
            <w:r>
              <w:t>________________ (подпись)</w:t>
            </w:r>
          </w:p>
        </w:tc>
      </w:tr>
    </w:tbl>
    <w:p w:rsidR="00A760B7" w:rsidRDefault="00A760B7">
      <w:pPr>
        <w:pStyle w:val="ConsPlusNormal"/>
        <w:jc w:val="both"/>
      </w:pPr>
    </w:p>
    <w:p w:rsidR="00A760B7" w:rsidRDefault="00A760B7">
      <w:pPr>
        <w:pStyle w:val="ConsPlusNormal"/>
        <w:jc w:val="both"/>
      </w:pPr>
    </w:p>
    <w:p w:rsidR="00A760B7" w:rsidRDefault="00A760B7">
      <w:pPr>
        <w:pStyle w:val="ConsPlusNormal"/>
        <w:pBdr>
          <w:bottom w:val="single" w:sz="6" w:space="0" w:color="auto"/>
        </w:pBdr>
        <w:spacing w:before="100" w:after="100"/>
        <w:jc w:val="both"/>
        <w:rPr>
          <w:sz w:val="2"/>
          <w:szCs w:val="2"/>
        </w:rPr>
      </w:pPr>
    </w:p>
    <w:p w:rsidR="007556E5" w:rsidRDefault="007556E5">
      <w:bookmarkStart w:id="3" w:name="_GoBack"/>
      <w:bookmarkEnd w:id="3"/>
    </w:p>
    <w:sectPr w:rsidR="007556E5" w:rsidSect="00ED00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0B7"/>
    <w:rsid w:val="007556E5"/>
    <w:rsid w:val="00A76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229FC9-4C68-4ACE-9B33-37EA57FDC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60B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760B7"/>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760B7"/>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0713&amp;dst=7367" TargetMode="External"/><Relationship Id="rId3" Type="http://schemas.openxmlformats.org/officeDocument/2006/relationships/webSettings" Target="webSettings.xml"/><Relationship Id="rId7" Type="http://schemas.openxmlformats.org/officeDocument/2006/relationships/hyperlink" Target="https://login.consultant.ru/link/?req=doc&amp;base=RLAW404&amp;n=89433&amp;dst=10002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LAW404&amp;n=89366" TargetMode="External"/><Relationship Id="rId11" Type="http://schemas.openxmlformats.org/officeDocument/2006/relationships/fontTable" Target="fontTable.xml"/><Relationship Id="rId5" Type="http://schemas.openxmlformats.org/officeDocument/2006/relationships/hyperlink" Target="https://login.consultant.ru/link/?req=doc&amp;base=RLAW404&amp;n=89433&amp;dst=100020" TargetMode="External"/><Relationship Id="rId10" Type="http://schemas.openxmlformats.org/officeDocument/2006/relationships/hyperlink" Target="https://login.consultant.ru/link/?req=doc&amp;base=LAW&amp;n=470713"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404&amp;n=97001&amp;dst=2776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1378</Words>
  <Characters>7857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taxi4</dc:creator>
  <cp:keywords/>
  <dc:description/>
  <cp:lastModifiedBy>taxi4</cp:lastModifiedBy>
  <cp:revision>1</cp:revision>
  <dcterms:created xsi:type="dcterms:W3CDTF">2024-05-22T13:59:00Z</dcterms:created>
  <dcterms:modified xsi:type="dcterms:W3CDTF">2024-05-22T14:00:00Z</dcterms:modified>
</cp:coreProperties>
</file>