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0E2" w:rsidRDefault="000220E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220E2" w:rsidRDefault="000220E2">
      <w:pPr>
        <w:pStyle w:val="ConsPlusNormal"/>
        <w:jc w:val="both"/>
        <w:outlineLvl w:val="0"/>
      </w:pPr>
    </w:p>
    <w:p w:rsidR="000220E2" w:rsidRDefault="000220E2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0220E2" w:rsidRDefault="000220E2">
      <w:pPr>
        <w:pStyle w:val="ConsPlusTitle"/>
        <w:jc w:val="center"/>
      </w:pPr>
    </w:p>
    <w:p w:rsidR="000220E2" w:rsidRDefault="000220E2">
      <w:pPr>
        <w:pStyle w:val="ConsPlusTitle"/>
        <w:jc w:val="center"/>
      </w:pPr>
      <w:r>
        <w:t>ПОСТАНОВЛЕНИЕ</w:t>
      </w:r>
    </w:p>
    <w:p w:rsidR="000220E2" w:rsidRDefault="000220E2">
      <w:pPr>
        <w:pStyle w:val="ConsPlusTitle"/>
        <w:jc w:val="center"/>
      </w:pPr>
      <w:r>
        <w:t>от 25 сентября 2023 г. N 542-пп</w:t>
      </w:r>
    </w:p>
    <w:p w:rsidR="000220E2" w:rsidRDefault="000220E2">
      <w:pPr>
        <w:pStyle w:val="ConsPlusTitle"/>
        <w:jc w:val="center"/>
      </w:pPr>
    </w:p>
    <w:p w:rsidR="000220E2" w:rsidRDefault="000220E2">
      <w:pPr>
        <w:pStyle w:val="ConsPlusTitle"/>
        <w:jc w:val="center"/>
      </w:pPr>
      <w:r>
        <w:t>ОБ УТВЕРЖДЕНИИ ПОРЯДКА ПРЕДОСТАВЛЕНИЯ СУБСИДИЙ ЮРИДИЧЕСКИМ</w:t>
      </w:r>
    </w:p>
    <w:p w:rsidR="000220E2" w:rsidRDefault="000220E2">
      <w:pPr>
        <w:pStyle w:val="ConsPlusTitle"/>
        <w:jc w:val="center"/>
      </w:pPr>
      <w:r>
        <w:t>ЛИЦАМ И ИНДИВИДУАЛЬНЫМ ПРЕДПРИНИМАТЕЛЯМ, ОСУЩЕСТВЛЯЮЩИМ</w:t>
      </w:r>
    </w:p>
    <w:p w:rsidR="000220E2" w:rsidRDefault="000220E2">
      <w:pPr>
        <w:pStyle w:val="ConsPlusTitle"/>
        <w:jc w:val="center"/>
      </w:pPr>
      <w:r>
        <w:t>ДЕЯТЕЛЬНОСТЬ НА ТЕРРИТОРИЯХ ГОРОДСКОГО ОКРУГА "ГОРОД</w:t>
      </w:r>
    </w:p>
    <w:p w:rsidR="000220E2" w:rsidRDefault="000220E2">
      <w:pPr>
        <w:pStyle w:val="ConsPlusTitle"/>
        <w:jc w:val="center"/>
      </w:pPr>
      <w:r>
        <w:t>БЕЛГОРОД" И МУНИЦИПАЛЬНОГО РАЙОНА "БЕЛГОРОДСКИЙ РАЙОН",</w:t>
      </w:r>
    </w:p>
    <w:p w:rsidR="000220E2" w:rsidRDefault="000220E2">
      <w:pPr>
        <w:pStyle w:val="ConsPlusTitle"/>
        <w:jc w:val="center"/>
      </w:pPr>
      <w:r>
        <w:t>НА ПРИОБРЕТЕНИЕ ПОДВИЖНОГО СОСТАВА ПАССАЖИРСКОГО ТРАНСПОРТА</w:t>
      </w:r>
    </w:p>
    <w:p w:rsidR="000220E2" w:rsidRDefault="000220E2">
      <w:pPr>
        <w:pStyle w:val="ConsPlusTitle"/>
        <w:jc w:val="center"/>
      </w:pPr>
      <w:r>
        <w:t>ОБЩЕГО ПОЛЬЗОВАНИЯ, ИСТОЧНИКОМ ФИНАНСОВОГО ОБЕСПЕЧЕНИЯ</w:t>
      </w:r>
    </w:p>
    <w:p w:rsidR="000220E2" w:rsidRDefault="000220E2">
      <w:pPr>
        <w:pStyle w:val="ConsPlusTitle"/>
        <w:jc w:val="center"/>
      </w:pPr>
      <w:r>
        <w:t>РАСХОДОВ НА РЕАЛИЗАЦИЮ КОТОРЫХ ЯВЛЯЕТСЯ СПЕЦИАЛЬНЫЙ</w:t>
      </w:r>
    </w:p>
    <w:p w:rsidR="000220E2" w:rsidRDefault="000220E2">
      <w:pPr>
        <w:pStyle w:val="ConsPlusTitle"/>
        <w:jc w:val="center"/>
      </w:pPr>
      <w:r>
        <w:t>КАЗНАЧЕЙСКИЙ КРЕДИТ</w:t>
      </w:r>
    </w:p>
    <w:p w:rsidR="000220E2" w:rsidRDefault="000220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20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от 05.12.2023 N 679-пп)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 xml:space="preserve">В целях обновления подвижного состава пассажирского транспорта общего пользования на территориях городского округа "Город Белгород" и муниципального района "Белгородский район", в соответствии со </w:t>
      </w:r>
      <w:hyperlink r:id="rId6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марта 2023 года N 525 "Об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12.1 Положения о Правительственной комиссии по региональному развитию в Российской Федерации", законами Белгородской области от 23 декабря 2021 года </w:t>
      </w:r>
      <w:hyperlink r:id="rId8">
        <w:r>
          <w:rPr>
            <w:color w:val="0000FF"/>
          </w:rPr>
          <w:t>N 145</w:t>
        </w:r>
      </w:hyperlink>
      <w:r>
        <w:t xml:space="preserve">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области", от 9 июня 2022 года </w:t>
      </w:r>
      <w:hyperlink r:id="rId9">
        <w:r>
          <w:rPr>
            <w:color w:val="0000FF"/>
          </w:rPr>
          <w:t>N 188</w:t>
        </w:r>
      </w:hyperlink>
      <w:r>
        <w:t xml:space="preserve"> "О внесении изменений в некоторые законы Белгородской области", в рамках государственной </w:t>
      </w:r>
      <w:hyperlink r:id="rId10">
        <w:r>
          <w:rPr>
            <w:color w:val="0000FF"/>
          </w:rPr>
          <w:t>программы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440-пп, Правительство Белгородской области постановляет: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 xml:space="preserve">1. Утвердить </w:t>
      </w:r>
      <w:hyperlink w:anchor="P45">
        <w:r>
          <w:rPr>
            <w:color w:val="0000FF"/>
          </w:rPr>
          <w:t>Порядок</w:t>
        </w:r>
      </w:hyperlink>
      <w:r>
        <w:t xml:space="preserve"> предоставления субсидий юридическим лицам и индивидуальным предпринимателям, осуществляющим деятельность на территориях городского округа "Город Белгород" и муниципального района "Белгородский район",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 (прилагается).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2. Министерству автомобильных дорог и транспорта Белгородской области (Евтушенко С.В.) обеспечить целевое использование средств бюджета.</w:t>
      </w:r>
    </w:p>
    <w:p w:rsidR="000220E2" w:rsidRDefault="000220E2">
      <w:pPr>
        <w:pStyle w:val="ConsPlusNormal"/>
        <w:jc w:val="both"/>
      </w:pPr>
      <w:r>
        <w:t xml:space="preserve">(п. 2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3. Контроль за исполнением настоящего постановления возложить на заместителя Губернатора Белгородской области Базарова В.В., министерство финансов и бюджетной политики Белгородской области (</w:t>
      </w:r>
      <w:proofErr w:type="spellStart"/>
      <w:r>
        <w:t>Шаролапова</w:t>
      </w:r>
      <w:proofErr w:type="spellEnd"/>
      <w:r>
        <w:t xml:space="preserve"> Н.А.).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right"/>
      </w:pPr>
      <w:r>
        <w:t>Временно исполняющий обязанности</w:t>
      </w:r>
    </w:p>
    <w:p w:rsidR="000220E2" w:rsidRDefault="000220E2">
      <w:pPr>
        <w:pStyle w:val="ConsPlusNormal"/>
        <w:jc w:val="right"/>
      </w:pPr>
      <w:r>
        <w:t>первого заместителя Губернатора</w:t>
      </w:r>
    </w:p>
    <w:p w:rsidR="000220E2" w:rsidRDefault="000220E2">
      <w:pPr>
        <w:pStyle w:val="ConsPlusNormal"/>
        <w:jc w:val="right"/>
      </w:pPr>
      <w:r>
        <w:t>Белгородской области</w:t>
      </w:r>
    </w:p>
    <w:p w:rsidR="000220E2" w:rsidRDefault="000220E2">
      <w:pPr>
        <w:pStyle w:val="ConsPlusNormal"/>
        <w:jc w:val="right"/>
      </w:pPr>
      <w:r>
        <w:t>Д.Г.ГЛАДСКИЙ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right"/>
        <w:outlineLvl w:val="0"/>
      </w:pPr>
      <w:r>
        <w:t>Приложение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right"/>
      </w:pPr>
      <w:r>
        <w:t>Утвержден</w:t>
      </w:r>
    </w:p>
    <w:p w:rsidR="000220E2" w:rsidRDefault="000220E2">
      <w:pPr>
        <w:pStyle w:val="ConsPlusNormal"/>
        <w:jc w:val="right"/>
      </w:pPr>
      <w:r>
        <w:t>постановлением</w:t>
      </w:r>
    </w:p>
    <w:p w:rsidR="000220E2" w:rsidRDefault="000220E2">
      <w:pPr>
        <w:pStyle w:val="ConsPlusNormal"/>
        <w:jc w:val="right"/>
      </w:pPr>
      <w:r>
        <w:t>Правительства Белгородской области</w:t>
      </w:r>
    </w:p>
    <w:p w:rsidR="000220E2" w:rsidRDefault="000220E2">
      <w:pPr>
        <w:pStyle w:val="ConsPlusNormal"/>
        <w:jc w:val="right"/>
      </w:pPr>
      <w:r>
        <w:t>от 25 сентября 2023 г. N 542-пп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Title"/>
        <w:jc w:val="center"/>
      </w:pPr>
      <w:bookmarkStart w:id="0" w:name="P45"/>
      <w:bookmarkEnd w:id="0"/>
      <w:r>
        <w:t>ПОРЯДОК</w:t>
      </w:r>
    </w:p>
    <w:p w:rsidR="000220E2" w:rsidRDefault="000220E2">
      <w:pPr>
        <w:pStyle w:val="ConsPlusTitle"/>
        <w:jc w:val="center"/>
      </w:pPr>
      <w:r>
        <w:t>ПРЕДОСТАВЛЕНИЯ СУБСИДИЙ ЮРИДИЧЕСКИМ ЛИЦАМ И ИНДИВИДУАЛЬНЫМ</w:t>
      </w:r>
    </w:p>
    <w:p w:rsidR="000220E2" w:rsidRDefault="000220E2">
      <w:pPr>
        <w:pStyle w:val="ConsPlusTitle"/>
        <w:jc w:val="center"/>
      </w:pPr>
      <w:r>
        <w:t>ПРЕДПРИНИМАТЕЛЯМ, ОСУЩЕСТВЛЯЮЩИМ ДЕЯТЕЛЬНОСТЬ НА ТЕРРИТОРИЯХ</w:t>
      </w:r>
    </w:p>
    <w:p w:rsidR="000220E2" w:rsidRDefault="000220E2">
      <w:pPr>
        <w:pStyle w:val="ConsPlusTitle"/>
        <w:jc w:val="center"/>
      </w:pPr>
      <w:r>
        <w:t>ГОРОДСКОГО ОКРУГА "ГОРОД БЕЛГОРОД" И МУНИЦИПАЛЬНОГО РАЙОНА</w:t>
      </w:r>
    </w:p>
    <w:p w:rsidR="000220E2" w:rsidRDefault="000220E2">
      <w:pPr>
        <w:pStyle w:val="ConsPlusTitle"/>
        <w:jc w:val="center"/>
      </w:pPr>
      <w:r>
        <w:t>"БЕЛГОРОДСКИЙ РАЙОН", НА ПРИОБРЕТЕНИЕ ПОДВИЖНОГО СОСТАВА</w:t>
      </w:r>
    </w:p>
    <w:p w:rsidR="000220E2" w:rsidRDefault="000220E2">
      <w:pPr>
        <w:pStyle w:val="ConsPlusTitle"/>
        <w:jc w:val="center"/>
      </w:pPr>
      <w:r>
        <w:t>ПАССАЖИРСКОГО ТРАНСПОРТА ОБЩЕГО ПОЛЬЗОВАНИЯ, ИСТОЧНИКОМ</w:t>
      </w:r>
    </w:p>
    <w:p w:rsidR="000220E2" w:rsidRDefault="000220E2">
      <w:pPr>
        <w:pStyle w:val="ConsPlusTitle"/>
        <w:jc w:val="center"/>
      </w:pPr>
      <w:r>
        <w:t>ФИНАНСОВОГО ОБЕСПЕЧЕНИЯ РАСХОДОВ НА РЕАЛИЗАЦИЮ КОТОРЫХ</w:t>
      </w:r>
    </w:p>
    <w:p w:rsidR="000220E2" w:rsidRDefault="000220E2">
      <w:pPr>
        <w:pStyle w:val="ConsPlusTitle"/>
        <w:jc w:val="center"/>
      </w:pPr>
      <w:r>
        <w:t>ЯВЛЯЕТСЯ СПЕЦИАЛЬНЫЙ КАЗНАЧЕЙСКИЙ КРЕДИТ</w:t>
      </w:r>
    </w:p>
    <w:p w:rsidR="000220E2" w:rsidRDefault="000220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20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от 05.12.2023 N 679-пп)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jc w:val="both"/>
      </w:pPr>
    </w:p>
    <w:p w:rsidR="000220E2" w:rsidRDefault="000220E2">
      <w:pPr>
        <w:pStyle w:val="ConsPlusTitle"/>
        <w:jc w:val="center"/>
        <w:outlineLvl w:val="1"/>
      </w:pPr>
      <w:r>
        <w:t>1. Общие положения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 xml:space="preserve">1.1. Порядок предоставления субсидий юридическим лицам и индивидуальным предпринимателям, осуществляющим деятельность на территориях городского округа "Город Белгород" и муниципального района "Белгородский район",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 (далее - Порядок), разработан в соответствии со </w:t>
      </w:r>
      <w:hyperlink r:id="rId13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1.2. Для целей Порядка используются термины и понятия, применяемые в значениях, определенных федеральным законодательством и законодательством Белгородской области, а также используются следующие понятия и термины: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- транспортные предприятия - юридические лица и индивидуальные предприниматели, осуществляющие регулярные перевозки пассажиров по межмуниципальным маршрутам регулярных перевозок в пригородном сообщении и муниципальным маршрутам регулярных перевозок на территориях городского округа "Город Белгород" и муниципального района </w:t>
      </w:r>
      <w:r>
        <w:lastRenderedPageBreak/>
        <w:t>"Белгородский район";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- субсидия - субсидия транспортным предприятиям на приобретение подвижного состава пассажирского транспорта общего пользования, источником финансового обеспечения расходов на реализацию которого является специальный казначейский кредит;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- подвижной состав пассажирского транспорта общего пользования - транспортные средства (автобусы);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- соглашение - соглашение о предоставлении субсидии юридическим лицам и индивидуальным предпринимателям, осуществляющим регулярные перевозки пассажиров по межмуниципальным маршрутам регулярных перевозок в пригородном сообщении и муниципальным маршрутам регулярных перевозок на территориях городского округа "Город Белгород" и муниципального района "Белгородский район", на приобретение подвижного состава пассажирского транспорта общего пользования, источником финансового обеспечения расходов на реализацию которого является специальный казначейский кредит.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" w:name="P65"/>
      <w:bookmarkEnd w:id="1"/>
      <w:r>
        <w:t>1.3. Субсидия предоставляется в целях обновления подвижного состава пассажирского транспорта общего пользования путем его приобретения транспортным предприятием.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1.4. Источником финансового обеспечения субсидии являются средства областного бюджета, источником финансового обеспечения которых является специальный казначейский кредит.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1.5. Главным распорядителем бюджетных средств является министерство автомобильных дорог и транспорта Белгородской области (далее - Министерство).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1.6. Министерству доведены лимиты бюджетных обязательств на предоставление субсидий транспортным предприятиям.</w:t>
      </w:r>
    </w:p>
    <w:p w:rsidR="000220E2" w:rsidRDefault="000220E2">
      <w:pPr>
        <w:pStyle w:val="ConsPlusNormal"/>
        <w:jc w:val="both"/>
      </w:pPr>
      <w:r>
        <w:t xml:space="preserve">(п. 1.6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1.7. Получателями субсидии являются транспортные предприятия.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1.8. Информация о субсидии размещается на едином портале бюджетной системы Российской Федерации в сети Интернет (далее - единый портал) (в разделе единого портала) не позднее 15-го рабочего дня, следующего за днем принятия закона Белгородской области (решения) о бюджете (закона Белгородской области (решения) о внесении изменений в закон Белгородской области о бюджете).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2.1. Субсидия предоставляется по результатам отбора транспортных предприятий (далее - отбор).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2.2. Способом проведения отбора является запрос предложений, который осуществляется областным государственным казенным учреждением "Организатор пассажирских перевозок Белгородской области" (далее - ОГКУ "ОПП Белгородской области") на основании заявок на получение субсидии (далее - заявка), направленных транспортными предприятиями, исходя из соответствия транспортных предприятий критериям отбора и очередности поступления заявок.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2.3. Решение о проведении отбора оформляется приказом ОГКУ "ОПП Белгородской области".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2.4. ОГКУ "ОПП Белгородской области" размещает объявление о проведении отбора на своем официальном сайте в сети Интернет https://transport-31.ru с указанием следующей информации: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1) сроки проведения отбора;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lastRenderedPageBreak/>
        <w:t>2) дата начала подачи или окончания приема заявок, которая не может быть ранее 5-го календарного дня, следующего за днем размещения объявления о проведении отбора;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2" w:name="P82"/>
      <w:bookmarkEnd w:id="2"/>
      <w:r>
        <w:t>3) наименование, адрес местонахождения, почтовый адрес, официальный адрес электронной почты ОГКУ "ОПП Белгородской области";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4) результаты предоставления субсидий в соответствии с </w:t>
      </w:r>
      <w:hyperlink w:anchor="P172">
        <w:r>
          <w:rPr>
            <w:color w:val="0000FF"/>
          </w:rPr>
          <w:t>пунктом 2.33 раздела 2</w:t>
        </w:r>
      </w:hyperlink>
      <w:r>
        <w:t xml:space="preserve"> Порядка;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5) критерии, которым должны соответствовать транспортные предприятия, согласно </w:t>
      </w:r>
      <w:hyperlink w:anchor="P92">
        <w:r>
          <w:rPr>
            <w:color w:val="0000FF"/>
          </w:rPr>
          <w:t>пункту 2.5 раздела 2</w:t>
        </w:r>
      </w:hyperlink>
      <w:r>
        <w:t xml:space="preserve"> Порядка, требования к транспортным предприятиям в соответствии с </w:t>
      </w:r>
      <w:hyperlink w:anchor="P95">
        <w:r>
          <w:rPr>
            <w:color w:val="0000FF"/>
          </w:rPr>
          <w:t>пунктом 2.6 раздела 2</w:t>
        </w:r>
      </w:hyperlink>
      <w:r>
        <w:t xml:space="preserve"> Порядка и перечень документов, представляемых транспортными предприятиями для подтверждения их соответствия указанным критериям и требованиям;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6) порядок подачи заявок транспортными предприятиями и требования, предъявляемые к форме и содержанию заявок, подаваемых транспортными предприятиями в соответствии с </w:t>
      </w:r>
      <w:hyperlink w:anchor="P103">
        <w:r>
          <w:rPr>
            <w:color w:val="0000FF"/>
          </w:rPr>
          <w:t>пунктом 2.7 раздела 2</w:t>
        </w:r>
      </w:hyperlink>
      <w:r>
        <w:t xml:space="preserve"> Порядка;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7) порядок отзыва заявок, порядок возврата заявок, определяющий в том числе основания для возврата заявок, порядок внесения изменений в заявки согласно </w:t>
      </w:r>
      <w:hyperlink w:anchor="P109">
        <w:r>
          <w:rPr>
            <w:color w:val="0000FF"/>
          </w:rPr>
          <w:t>пунктам 2.8</w:t>
        </w:r>
      </w:hyperlink>
      <w:r>
        <w:t xml:space="preserve"> - </w:t>
      </w:r>
      <w:hyperlink w:anchor="P110">
        <w:r>
          <w:rPr>
            <w:color w:val="0000FF"/>
          </w:rPr>
          <w:t>2.9 раздела 2</w:t>
        </w:r>
      </w:hyperlink>
      <w:r>
        <w:t xml:space="preserve"> Порядка;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8) порядок рассмотрения и оценки заявок в соответствии с </w:t>
      </w:r>
      <w:hyperlink w:anchor="P113">
        <w:r>
          <w:rPr>
            <w:color w:val="0000FF"/>
          </w:rPr>
          <w:t>пунктами 2.12</w:t>
        </w:r>
      </w:hyperlink>
      <w:r>
        <w:t xml:space="preserve"> - </w:t>
      </w:r>
      <w:hyperlink w:anchor="P119">
        <w:r>
          <w:rPr>
            <w:color w:val="0000FF"/>
          </w:rPr>
          <w:t>2.17 раздела 2</w:t>
        </w:r>
      </w:hyperlink>
      <w:r>
        <w:t xml:space="preserve"> Порядка;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9) порядок предоставления транспортным предприятиям разъяснений положений объявления о проведении отбора, даты начала и окончания срока предоставления разъяснений;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10) срок, в течение которого транспортное предприятие должно подписать соглашение;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11) условия признания транспортного предприятия уклонившимся от заключения соглашения;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12) дата размещения результатов отбора на официальном сайте ОГКУ "ОПП Белгородской области" в сети Интернет, которая не может быть позднее 14-го календарного дня, следующего за днем определения победителя отбора.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3" w:name="P92"/>
      <w:bookmarkEnd w:id="3"/>
      <w:r>
        <w:t>2.5. Транспортные предприятия, имеющие право на получение субсидии, отбираются исходя из следующих критериев: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1) 100 процентов уставного капитала транспортного предприятия принадлежит Белгородской области;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наличие действующего на день направления заявки государственного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заключенного с ОГКУ "ОПП Белгородской области".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4" w:name="P95"/>
      <w:bookmarkEnd w:id="4"/>
      <w:r>
        <w:t>2.6. Транспортное предприятие должно соответствовать на дату подачи заявки следующим требованиям: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5" w:name="P96"/>
      <w:bookmarkEnd w:id="5"/>
      <w: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2) отсутствие просроченной задолженности по возврату в бюджет Белгородской области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</w:t>
      </w:r>
      <w:r>
        <w:lastRenderedPageBreak/>
        <w:t>обязательствам перед бюджетом Белгородской области;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3) транспортное предприятие не должно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транспортного предприятия не приостановлена в порядке, предусмотренном законодательством Российской Федерации;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5) транспортное предприятие не должно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6) транспортное предприятие не должно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7) транспортное предприятие не должно получать средства из бюджета Белгородской области на основании иных нормативных правовых актов Белгородской области на цели, установленные </w:t>
      </w:r>
      <w:hyperlink w:anchor="P65">
        <w:r>
          <w:rPr>
            <w:color w:val="0000FF"/>
          </w:rPr>
          <w:t>пунктом 1.3 раздела 1</w:t>
        </w:r>
      </w:hyperlink>
      <w:r>
        <w:t xml:space="preserve"> Порядка.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6" w:name="P103"/>
      <w:bookmarkEnd w:id="6"/>
      <w:r>
        <w:t>2.7. Для участия в отборе транспортные предприятия представляют в ОГКУ "ОПП Белгородской области":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1) </w:t>
      </w:r>
      <w:hyperlink w:anchor="P218">
        <w:r>
          <w:rPr>
            <w:color w:val="0000FF"/>
          </w:rPr>
          <w:t>заявку</w:t>
        </w:r>
      </w:hyperlink>
      <w:r>
        <w:t xml:space="preserve"> по форме согласно приложению N 1 к Порядку;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2) справки налоговых органов и государственных внебюджетных фондов об отсутствии задолженности, указанной в </w:t>
      </w:r>
      <w:hyperlink w:anchor="P96">
        <w:r>
          <w:rPr>
            <w:color w:val="0000FF"/>
          </w:rPr>
          <w:t>подпункте 1 пункта 2.6 раздела 2</w:t>
        </w:r>
      </w:hyperlink>
      <w:r>
        <w:t xml:space="preserve"> Порядка, на дату подачи заявки;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3) документ, подтверждающий полномочия лица, подписавшего заявку, в случае если заявка подписана представителем транспортного предприятия.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2.7.1 Заявка и прилагаемые к ней документы представляются в ОГКУ "ОПП Белгородской области" непосредственно транспортным предприятием или направляются заказным почтовым отправлением с уведомлением о вручении.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2.7.2. Допускается направление заявки и прилагаемых к ней документов в форме электронных документов в формате "</w:t>
      </w:r>
      <w:proofErr w:type="spellStart"/>
      <w:r>
        <w:t>pdf</w:t>
      </w:r>
      <w:proofErr w:type="spellEnd"/>
      <w:r>
        <w:t xml:space="preserve">", подписанных электронной подписью, на официальный адрес электронной почты ОГКУ "ОПП Белгородской области", указанный в объявлении о проведении отбора в соответствии с </w:t>
      </w:r>
      <w:hyperlink w:anchor="P82">
        <w:r>
          <w:rPr>
            <w:color w:val="0000FF"/>
          </w:rPr>
          <w:t>подпунктом 3 пункта 2.4 раздела 2</w:t>
        </w:r>
      </w:hyperlink>
      <w:r>
        <w:t xml:space="preserve"> Порядка.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7" w:name="P109"/>
      <w:bookmarkEnd w:id="7"/>
      <w:r>
        <w:t xml:space="preserve">2.8. Заявка может быть отозвана путем направления в ОГКУ "ОПП Белгородской области" </w:t>
      </w:r>
      <w:r>
        <w:lastRenderedPageBreak/>
        <w:t>обращения транспортного предприятия об отзыве заявки, но не позднее срока окончания приема заявок.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8" w:name="P110"/>
      <w:bookmarkEnd w:id="8"/>
      <w:r>
        <w:t>2.9. Внесение изменений в заявку допускается путем представления в ОГКУ "ОПП Белгородской области" до окончания срока приема заявок письменного обращения транспортного предприятия о включении в состав заявки дополнительной информации (в том числе документов).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2.10. В течение срока приема заявок ОГКУ "ОПП Белгородской области" организует консультирование по вопросам подготовки заявок.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2.11. Прием и регистрацию заявок в день их поступления осуществляет ОГКУ "ОПП Белгородской области".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9" w:name="P113"/>
      <w:bookmarkEnd w:id="9"/>
      <w:r>
        <w:t xml:space="preserve">2.12. ОГКУ "ОПП Белгородской области" в течение 3 (трех) рабочих дней после даты регистрации заявки и прилагаемых документов проводит проверку соответствия формы и комплектности заявки и представленных документов требованиям, установленным </w:t>
      </w:r>
      <w:hyperlink w:anchor="P103">
        <w:r>
          <w:rPr>
            <w:color w:val="0000FF"/>
          </w:rPr>
          <w:t>пунктом 2.7 раздела 2</w:t>
        </w:r>
      </w:hyperlink>
      <w:r>
        <w:t xml:space="preserve"> Порядка, и производит допуск к участию в отборе.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2.12.1. В случае установления ОГКУ "ОПП Белгородской области" несоответствия оформления заявки и (или) комплектности прилагаемых документов требованиям </w:t>
      </w:r>
      <w:hyperlink w:anchor="P103">
        <w:r>
          <w:rPr>
            <w:color w:val="0000FF"/>
          </w:rPr>
          <w:t>пункта 2.7 раздела 2</w:t>
        </w:r>
      </w:hyperlink>
      <w:r>
        <w:t xml:space="preserve"> Порядка ОГКУ "ОПП Белгородской области" в течение 2 (двух) рабочих дней после проведения проверки в соответствии с </w:t>
      </w:r>
      <w:hyperlink w:anchor="P113">
        <w:r>
          <w:rPr>
            <w:color w:val="0000FF"/>
          </w:rPr>
          <w:t>пунктом 2.12 раздела 2</w:t>
        </w:r>
      </w:hyperlink>
      <w:r>
        <w:t xml:space="preserve"> Порядка направляет транспортному предприятию уведомление о выявленных несоответствиях в письменной форме на адрес электронной почты, указанный в заявке.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2.13. Транспортное предприятие может представить скорректированную в соответствии с замечаниями ОГКУ "ОПП Белгородской области" заявку с соблюдением требований </w:t>
      </w:r>
      <w:hyperlink w:anchor="P110">
        <w:r>
          <w:rPr>
            <w:color w:val="0000FF"/>
          </w:rPr>
          <w:t>пункта 2.9 раздела 2</w:t>
        </w:r>
      </w:hyperlink>
      <w:r>
        <w:t xml:space="preserve"> Порядка.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2.14. В случае представления заявки, в том числе изменений в нее, по истечении срока окончания приема заявок указанная заявка не допускается к участию в отборе.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2.15. Заявки, допущенные к участию в отборе, не возвращаются транспортным предприятиям.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2.16. Отбор проводится комиссией по отбору транспортных предприятий для предоставления субсидий, созданной приказом ОГКУ "ОПП Белгородской области" (далее - Комиссия), путем рассмотрения заявок в соответствии с Порядком.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0" w:name="P119"/>
      <w:bookmarkEnd w:id="10"/>
      <w:r>
        <w:t xml:space="preserve">2.17. Комиссия в течение 2 (двух) рабочих дней со дня завершения приема заявок осуществляет рассмотрение заявок и прилагаемых документов на соответствие требованиям, установленным в объявлении о проведении отбора, в том числе на соответствие критериям отбора, установленным </w:t>
      </w:r>
      <w:hyperlink w:anchor="P92">
        <w:r>
          <w:rPr>
            <w:color w:val="0000FF"/>
          </w:rPr>
          <w:t>пунктом 2.5 раздела 2</w:t>
        </w:r>
      </w:hyperlink>
      <w:r>
        <w:t xml:space="preserve"> Порядка, и требованиям, установленным </w:t>
      </w:r>
      <w:hyperlink w:anchor="P95">
        <w:r>
          <w:rPr>
            <w:color w:val="0000FF"/>
          </w:rPr>
          <w:t>пунктом 2.6 раздела 2</w:t>
        </w:r>
      </w:hyperlink>
      <w:r>
        <w:t xml:space="preserve"> Порядка, и принимает решение о признании транспортных предприятий победителями отбора и заключении соглашения либо об отказе в заключении соглашения.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2.18. Результаты рассмотрения заявок оформляются протоколом заседания Комиссии, в котором указываются: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1) дата, время и место проведения рассмотрения заявок;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информация о транспортных предприятиях, заявки которых были рассмотрены;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3) информация о транспортных предприятиях,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lastRenderedPageBreak/>
        <w:t>4) наименование транспортных предприятий, с которыми заключается соглашение.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1" w:name="P125"/>
      <w:bookmarkEnd w:id="11"/>
      <w:r>
        <w:t>2.19. Протокол заседания Комиссии подписывается всеми членами Комиссии в день заседания Комиссии и размещается на официальном сайте ОГКУ "ОПП Белгородской области" в сети Интернет в течение 2 (двух) рабочих дней после дня его подписания.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2.20. Победителями отбора признаются транспортные предприятия, заявки которых не были отклонены и соответствуют требованиям Порядка и объявления о проведении отбора.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2.21. Основаниями для отклонения заявки и отказа транспортному предприятию в заключении соглашения являются: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1) несоответствие транспортного предприятия критериям и требованиям, установленным </w:t>
      </w:r>
      <w:hyperlink w:anchor="P92">
        <w:r>
          <w:rPr>
            <w:color w:val="0000FF"/>
          </w:rPr>
          <w:t>пунктами 2.5</w:t>
        </w:r>
      </w:hyperlink>
      <w:r>
        <w:t xml:space="preserve"> и </w:t>
      </w:r>
      <w:hyperlink w:anchor="P95">
        <w:r>
          <w:rPr>
            <w:color w:val="0000FF"/>
          </w:rPr>
          <w:t>2.6 раздела 2</w:t>
        </w:r>
      </w:hyperlink>
      <w:r>
        <w:t xml:space="preserve"> Порядка;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несоответствие представленных транспортным предприятием заявки и прилагаемых документов требованиям, установленным в объявлении о проведении отбора;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3) установление факта недостоверности информации, представленной транспортным предприятием;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4) подача транспортным предприятием заявки (изменений в заявку) после даты и (или) времени, определенных для подачи заявок.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2" w:name="P132"/>
      <w:bookmarkEnd w:id="12"/>
      <w:r>
        <w:t xml:space="preserve">2.22. Предоставление субсидии осуществляется в соответствии с </w:t>
      </w:r>
      <w:hyperlink r:id="rId17">
        <w:r>
          <w:rPr>
            <w:color w:val="0000FF"/>
          </w:rPr>
          <w:t>соглашением</w:t>
        </w:r>
      </w:hyperlink>
      <w:r>
        <w:t>, заключаемым между Министерством, ОГКУ "ОПП Белгородской области" и получателем субсидии - транспортным предприятием (далее - соглашение) по типовой форме, утвержденной приказом министерства финансов и бюджетной политики Белгородской области от 30 декабря 2022 года N 215 "Об утверждении типовой формы соглашения о предоставлении субсидии".</w:t>
      </w:r>
    </w:p>
    <w:p w:rsidR="000220E2" w:rsidRDefault="000220E2">
      <w:pPr>
        <w:pStyle w:val="ConsPlusNormal"/>
        <w:jc w:val="both"/>
      </w:pPr>
      <w:r>
        <w:t xml:space="preserve">(п. 2.22 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2.23. В течение 15 (пятнадцати) рабочих дней после дня размещения протокола заседания Комиссии в соответствии с </w:t>
      </w:r>
      <w:hyperlink w:anchor="P125">
        <w:r>
          <w:rPr>
            <w:color w:val="0000FF"/>
          </w:rPr>
          <w:t>пунктом 2.19 раздела 2</w:t>
        </w:r>
      </w:hyperlink>
      <w:r>
        <w:t xml:space="preserve"> Порядка Министерство направляет транспортному предприятию на адрес электронной почты, указанный в заявке, и ОГКУ "ОПП Белгородской области" проект соглашения.</w:t>
      </w:r>
    </w:p>
    <w:p w:rsidR="000220E2" w:rsidRDefault="000220E2">
      <w:pPr>
        <w:pStyle w:val="ConsPlusNormal"/>
        <w:jc w:val="both"/>
      </w:pPr>
      <w:r>
        <w:t xml:space="preserve">(п. 2.23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3" w:name="P136"/>
      <w:bookmarkEnd w:id="13"/>
      <w:r>
        <w:t>2.24. Руководитель ОГКУ "ОПП Белгородской области" и руководитель транспортного предприятия лично или лица, имеющие право действовать от их имени в установленном законодательством порядке, в течение 30 (тридцати) календарных дней после даты получения проекта соглашения должны прибыть в Министерство для подписания соглашения.</w:t>
      </w:r>
    </w:p>
    <w:p w:rsidR="000220E2" w:rsidRDefault="000220E2">
      <w:pPr>
        <w:pStyle w:val="ConsPlusNormal"/>
        <w:jc w:val="both"/>
      </w:pPr>
      <w:r>
        <w:t xml:space="preserve">(п. 2.24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2.25. В случае если руководитель транспортного предприятия или лицо, имеющее право действовать от его имени в установленном законодательством порядке, не прибывает в Министерство для подписания соглашения в срок, установленный </w:t>
      </w:r>
      <w:hyperlink w:anchor="P136">
        <w:r>
          <w:rPr>
            <w:color w:val="0000FF"/>
          </w:rPr>
          <w:t>пунктом 2.24 раздела 2</w:t>
        </w:r>
      </w:hyperlink>
      <w:r>
        <w:t xml:space="preserve"> Порядка, Министерство в течение 2 (двух) рабочих дней после истечения срока, установленного </w:t>
      </w:r>
      <w:hyperlink w:anchor="P136">
        <w:r>
          <w:rPr>
            <w:color w:val="0000FF"/>
          </w:rPr>
          <w:t>пунктом 2.24 раздела 2</w:t>
        </w:r>
      </w:hyperlink>
      <w:r>
        <w:t xml:space="preserve"> Порядка, принимает в форме приказа решение о признании транспортного предприятия уклонившимся от подписания соглашения.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4" w:name="P140"/>
      <w:bookmarkEnd w:id="14"/>
      <w:r>
        <w:t>2.26. Соглашение должно предусматривать: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1) цели и условия предоставления субсидии;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порядок и сроки перечисления субсидии;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lastRenderedPageBreak/>
        <w:t>3) форму, сроки, условия и порядок представления заявки на финансовое обеспечение затрат, связанных с приобретением подвижного состава пассажирского транспорта общего пользования, и прилагаемых к ней документов (копия контракта (договора) на приобретение транспортных средств; копии счета-фактуры и товарной накладной или универсального передаточного документа на приобретенные автобусы);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4) согласие транспортного предприятия на осуществление Министерством проверки соблюдения транспортным предприятием условий и порядка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</w:t>
      </w:r>
      <w:hyperlink r:id="rId22">
        <w:r>
          <w:rPr>
            <w:color w:val="0000FF"/>
          </w:rPr>
          <w:t>статьями 268.1</w:t>
        </w:r>
      </w:hyperlink>
      <w:r>
        <w:t xml:space="preserve"> и </w:t>
      </w:r>
      <w:hyperlink r:id="rId23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5) обязательство транспортного предприятия представлять документы и материалы, оказывать содействие Министерству, органам государственного финансового контроля по их обращениям при проведении проверки соблюдения получателем субсидии условий и порядка предоставления субсидии, условий и обязательств в соответствии с Порядком при поступлении соответствующего обращения;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6) обязательство транспортного предприятия по возврату предоставленных средств в случае установления по итогам проверок, проведенных Министерством, органами государственного финансового контроля, фактов нарушения условий, определенных Порядком и соглашением;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7) условие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8) запрет на приобретение транспортным предприятием, являющимся юридическим лицом,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субсидии.</w:t>
      </w:r>
    </w:p>
    <w:p w:rsidR="000220E2" w:rsidRDefault="000220E2">
      <w:pPr>
        <w:pStyle w:val="ConsPlusNormal"/>
        <w:jc w:val="both"/>
      </w:pPr>
      <w:r>
        <w:t xml:space="preserve">(п. 2.26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2.27. Для получения субсидии транспортные предприятия представляют в течение 3 (трех) рабочих дней со дня получения счета-фактуры и товарной накладной или универсального передаточного документа на приобретаемые автобусы в Министерство заявку на перечисление субсидии по форме, установленной соглашением, с приложением подтверждающих документов, предусмотренных соглашением.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2.28. Размер субсидии, предоставляемой транспортным предприятиям, определяется по следующей формуле: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center"/>
      </w:pPr>
      <w:r>
        <w:t xml:space="preserve">С = К x </w:t>
      </w:r>
      <w:proofErr w:type="spellStart"/>
      <w:r>
        <w:t>Ст</w:t>
      </w:r>
      <w:proofErr w:type="spellEnd"/>
      <w:r>
        <w:t>,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где: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С - размер субсидии;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К - количество приобретаемых транспортных средств;</w:t>
      </w:r>
    </w:p>
    <w:p w:rsidR="000220E2" w:rsidRDefault="000220E2">
      <w:pPr>
        <w:pStyle w:val="ConsPlusNormal"/>
        <w:spacing w:before="220"/>
        <w:ind w:firstLine="540"/>
        <w:jc w:val="both"/>
      </w:pPr>
      <w:proofErr w:type="spellStart"/>
      <w:r>
        <w:t>Ст</w:t>
      </w:r>
      <w:proofErr w:type="spellEnd"/>
      <w:r>
        <w:t xml:space="preserve"> - стоимость одного транспортного средства.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5" w:name="P160"/>
      <w:bookmarkEnd w:id="15"/>
      <w:r>
        <w:t xml:space="preserve">2.29. Министерство в течение 3 (трех) рабочих дней после дня получения </w:t>
      </w:r>
      <w:hyperlink w:anchor="P346">
        <w:r>
          <w:rPr>
            <w:color w:val="0000FF"/>
          </w:rPr>
          <w:t>заявки</w:t>
        </w:r>
      </w:hyperlink>
      <w:r>
        <w:t xml:space="preserve"> на перечисление субсидии от транспортного предприятия рассматривает, анализирует и проверяет </w:t>
      </w:r>
      <w:r>
        <w:lastRenderedPageBreak/>
        <w:t>представленные документы на комплектность, полноту и достоверность содержащихся в них сведений и в случае соответствия документов установленным требованиям соглашения формирует сводную заявку на перечисление субсидии согласно приложению N 2 к Порядку и в электронном виде реестр на финансирование за счет средств областного бюджета и направляет в ОГКУ "Центр бухгалтерского учета".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2.29.1. Основаниями для отказа в предоставлении субсидии являются: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1) несоответствие представленных получателем субсидии документов требованиям, определенным в соответствии с </w:t>
      </w:r>
      <w:hyperlink w:anchor="P140">
        <w:r>
          <w:rPr>
            <w:color w:val="0000FF"/>
          </w:rPr>
          <w:t>подпунктом 3 пункта 2.26 раздела 2</w:t>
        </w:r>
      </w:hyperlink>
      <w:r>
        <w:t xml:space="preserve"> Порядка, или непредставление (представление не в полном объеме) указанных документов;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установление факта недостоверности представленной транспортным предприятием информации.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2.29.2. В случае отказа в перечислении субсидии ОГКУ "ОПП Белгородской области" в течение 3 (трех) рабочих дней после завершения проверки, предусмотренной </w:t>
      </w:r>
      <w:hyperlink w:anchor="P160">
        <w:r>
          <w:rPr>
            <w:color w:val="0000FF"/>
          </w:rPr>
          <w:t>пунктом 2.29 раздела 2</w:t>
        </w:r>
      </w:hyperlink>
      <w:r>
        <w:t xml:space="preserve"> Порядка, направляет транспортному предприятию мотивированный отказ в перечислении субсидии.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2.29.3. Отказ в перечислении субсидии не препятствует повторной подаче заявки на перечисление субсидии после устранения причины отказа.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2.30. Перечисление субсидии осуществляется с лицевого счета Министерства, открытого в министерстве финансов и бюджетной политики Белгородской области, на лицевой счет участника казначейского сопровождения, открытый в Управлении Федерального казначейства по Белгородской области.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2.31. Для проведения платежных операций ОГКУ "Центр бухгалтерского учета" в течение 3 (трех) рабочих дней со дня получения от Министерства в электронном виде реестра на финансирование за счет средств областного бюджета в порядке, установленном министерством финансов и бюджетной политики Белгородской области, формирует в ЦИТП "АЦК-Финансы" заявку на оплату расходов с прикреплением сводной </w:t>
      </w:r>
      <w:hyperlink w:anchor="P346">
        <w:r>
          <w:rPr>
            <w:color w:val="0000FF"/>
          </w:rPr>
          <w:t>заявки</w:t>
        </w:r>
      </w:hyperlink>
      <w:r>
        <w:t xml:space="preserve"> на перечисление субсидии по форме согласно приложению N 2 к Порядку и соглашения.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2.32. Министерство финансов и бюджетной политики Белгородской области на основании полученных заявок на оплату расходов и реестра в течение 3 (трех) рабочих дней направляет платежные документы в Управление Федерального казначейства по Белгородской области.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6" w:name="P172"/>
      <w:bookmarkEnd w:id="16"/>
      <w:r>
        <w:t>2.33. Результатом предоставления субсидии является количество приобретенных единиц подвижного состава пассажирского транспорта общего пользования.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17" w:name="P173"/>
      <w:bookmarkEnd w:id="17"/>
      <w:r>
        <w:t>2.34. Субсидия (часть субсидии) подлежит возврату в областной бюджет в следующих случаях: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1) неисполнение или ненадлежащее исполнение транспортным предприятием обязательств по соглашению;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2) в случаях выявления излишне выплаченной субсидии;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3) установление недостоверности данных в представленных транспортным предприятием заявках на перечисление субсидий;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4) в иных случаях неисполнения обязательств, предусмотренных Порядком.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lastRenderedPageBreak/>
        <w:t xml:space="preserve">2.35. В течение 3 (трех) рабочих дней со дня выявления обстоятельств, указанных в </w:t>
      </w:r>
      <w:hyperlink w:anchor="P173">
        <w:r>
          <w:rPr>
            <w:color w:val="0000FF"/>
          </w:rPr>
          <w:t>пункте 2.34 раздела 2</w:t>
        </w:r>
      </w:hyperlink>
      <w:r>
        <w:t xml:space="preserve"> Порядка, Министерство письменно извещает транспортное предприятие о необходимости возврата субсидии (части субсидии) в областной бюджет в течение 10 (десяти) рабочих дней со дня получения извещения.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Title"/>
        <w:jc w:val="center"/>
        <w:outlineLvl w:val="1"/>
      </w:pPr>
      <w:r>
        <w:t>3. Требования к отчетности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bookmarkStart w:id="18" w:name="P183"/>
      <w:bookmarkEnd w:id="18"/>
      <w:r>
        <w:t xml:space="preserve">3.1. Транспортное предприятие представляет в Министерство до 10 февраля года, следующего за отчетным финансовым годом, отчет о количестве приобретенных единиц подвижного состава пассажирского транспорта общего пользования, указанных в </w:t>
      </w:r>
      <w:hyperlink w:anchor="P172">
        <w:r>
          <w:rPr>
            <w:color w:val="0000FF"/>
          </w:rPr>
          <w:t>пункте 2.33 раздела 2</w:t>
        </w:r>
      </w:hyperlink>
      <w:r>
        <w:t xml:space="preserve"> Порядка, по форме, определенной соглашением.</w:t>
      </w:r>
    </w:p>
    <w:p w:rsidR="000220E2" w:rsidRDefault="000220E2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3.2. Транспортное предприятие несет ответственность за своевременность и достоверность отчетов, представление которых предусмотрено Порядком и соглашением.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3.3. Министерство в целях проверки достижения результатов предоставления субсидии обобщает отчеты, представляемые транспортными предприятиями в соответствии с </w:t>
      </w:r>
      <w:hyperlink w:anchor="P183">
        <w:r>
          <w:rPr>
            <w:color w:val="0000FF"/>
          </w:rPr>
          <w:t>пунктом 3.1 раздела 3</w:t>
        </w:r>
      </w:hyperlink>
      <w:r>
        <w:t xml:space="preserve"> Порядка, с указанием в обобщенных отчетах результатов предоставления субсидии по каждому транспортному предприятию.</w:t>
      </w:r>
    </w:p>
    <w:p w:rsidR="000220E2" w:rsidRDefault="000220E2">
      <w:pPr>
        <w:pStyle w:val="ConsPlusNormal"/>
        <w:jc w:val="both"/>
      </w:pPr>
      <w:r>
        <w:t xml:space="preserve">(п. 3.3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05.12.2023 N 679-пп)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Title"/>
        <w:jc w:val="center"/>
        <w:outlineLvl w:val="1"/>
      </w:pPr>
      <w:r>
        <w:t>4. Требования к осуществлению контроля</w:t>
      </w:r>
    </w:p>
    <w:p w:rsidR="000220E2" w:rsidRDefault="000220E2">
      <w:pPr>
        <w:pStyle w:val="ConsPlusTitle"/>
        <w:jc w:val="center"/>
      </w:pPr>
      <w:r>
        <w:t>за соблюдением условий и порядка предоставления</w:t>
      </w:r>
    </w:p>
    <w:p w:rsidR="000220E2" w:rsidRDefault="000220E2">
      <w:pPr>
        <w:pStyle w:val="ConsPlusTitle"/>
        <w:jc w:val="center"/>
      </w:pPr>
      <w:r>
        <w:t>субсидии и ответственность за их нарушение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bookmarkStart w:id="19" w:name="P193"/>
      <w:bookmarkEnd w:id="19"/>
      <w:r>
        <w:t xml:space="preserve">4.1. Министерство осуществляет проверку соблюдения транспортным предприятием целей,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со </w:t>
      </w:r>
      <w:hyperlink r:id="rId32">
        <w:r>
          <w:rPr>
            <w:color w:val="0000FF"/>
          </w:rPr>
          <w:t>статьями 268.1</w:t>
        </w:r>
      </w:hyperlink>
      <w:r>
        <w:t xml:space="preserve"> и </w:t>
      </w:r>
      <w:hyperlink r:id="rId33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4.2. В случае выявления нарушения транспортным предприятием условий, установленных при предоставлении субсидии, субсидия (часть субсидии) подлежит возврату в доход областного бюджета.</w:t>
      </w:r>
    </w:p>
    <w:p w:rsidR="000220E2" w:rsidRDefault="000220E2">
      <w:pPr>
        <w:pStyle w:val="ConsPlusNormal"/>
        <w:spacing w:before="220"/>
        <w:ind w:firstLine="540"/>
        <w:jc w:val="both"/>
      </w:pPr>
      <w:bookmarkStart w:id="20" w:name="P195"/>
      <w:bookmarkEnd w:id="20"/>
      <w:r>
        <w:t xml:space="preserve">4.3. В течение 10 (десяти) рабочих дней с момента выявления указанного нарушения контролирующая организация, указанная в </w:t>
      </w:r>
      <w:hyperlink w:anchor="P193">
        <w:r>
          <w:rPr>
            <w:color w:val="0000FF"/>
          </w:rPr>
          <w:t>пункте 4.1 раздела 4</w:t>
        </w:r>
      </w:hyperlink>
      <w:r>
        <w:t xml:space="preserve"> Порядка, направляет транспортному предприятию письменное уведомление о возврате субсидии в областной бюджет с указанием оснований возврата и размера субсидии.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 xml:space="preserve">4.4. В случае невозврата транспортным предприятием в областной бюджет денежных средств в срок, установленный </w:t>
      </w:r>
      <w:hyperlink w:anchor="P132">
        <w:r>
          <w:rPr>
            <w:color w:val="0000FF"/>
          </w:rPr>
          <w:t>пунктами 2.22 раздела 2</w:t>
        </w:r>
      </w:hyperlink>
      <w:r>
        <w:t xml:space="preserve"> и </w:t>
      </w:r>
      <w:hyperlink w:anchor="P195">
        <w:r>
          <w:rPr>
            <w:color w:val="0000FF"/>
          </w:rPr>
          <w:t>4.3 раздела 4</w:t>
        </w:r>
      </w:hyperlink>
      <w:r>
        <w:t xml:space="preserve"> Порядка, контролирующая организация, указанная в </w:t>
      </w:r>
      <w:hyperlink w:anchor="P193">
        <w:r>
          <w:rPr>
            <w:color w:val="0000FF"/>
          </w:rPr>
          <w:t>пункте 4.1 раздела 4</w:t>
        </w:r>
      </w:hyperlink>
      <w:r>
        <w:t xml:space="preserve"> Порядка,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 w:rsidR="000220E2" w:rsidRDefault="000220E2">
      <w:pPr>
        <w:pStyle w:val="ConsPlusNormal"/>
        <w:spacing w:before="220"/>
        <w:ind w:firstLine="540"/>
        <w:jc w:val="both"/>
      </w:pPr>
      <w:r>
        <w:t>4.5. За каждый календарный день просрочки платежа по возврату субсидии транспортное предприятие уплачивает пеню из расчета одной трехсотой ключевой ставки Центрального банка Российской Федерации, действующей на день установления нарушения.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right"/>
        <w:outlineLvl w:val="1"/>
      </w:pPr>
      <w:r>
        <w:lastRenderedPageBreak/>
        <w:t>Приложение N 1</w:t>
      </w:r>
    </w:p>
    <w:p w:rsidR="000220E2" w:rsidRDefault="000220E2">
      <w:pPr>
        <w:pStyle w:val="ConsPlusNormal"/>
        <w:jc w:val="right"/>
      </w:pPr>
      <w:r>
        <w:t>к Порядку предоставления субсидий</w:t>
      </w:r>
    </w:p>
    <w:p w:rsidR="000220E2" w:rsidRDefault="000220E2">
      <w:pPr>
        <w:pStyle w:val="ConsPlusNormal"/>
        <w:jc w:val="right"/>
      </w:pPr>
      <w:r>
        <w:t>юридическим лицам и индивидуальным</w:t>
      </w:r>
    </w:p>
    <w:p w:rsidR="000220E2" w:rsidRDefault="000220E2">
      <w:pPr>
        <w:pStyle w:val="ConsPlusNormal"/>
        <w:jc w:val="right"/>
      </w:pPr>
      <w:r>
        <w:t>предпринимателям, осуществляющим</w:t>
      </w:r>
    </w:p>
    <w:p w:rsidR="000220E2" w:rsidRDefault="000220E2">
      <w:pPr>
        <w:pStyle w:val="ConsPlusNormal"/>
        <w:jc w:val="right"/>
      </w:pPr>
      <w:r>
        <w:t>деятельность на территориях городского</w:t>
      </w:r>
    </w:p>
    <w:p w:rsidR="000220E2" w:rsidRDefault="000220E2">
      <w:pPr>
        <w:pStyle w:val="ConsPlusNormal"/>
        <w:jc w:val="right"/>
      </w:pPr>
      <w:r>
        <w:t>округа "Город Белгород" и муниципального</w:t>
      </w:r>
    </w:p>
    <w:p w:rsidR="000220E2" w:rsidRDefault="000220E2">
      <w:pPr>
        <w:pStyle w:val="ConsPlusNormal"/>
        <w:jc w:val="right"/>
      </w:pPr>
      <w:r>
        <w:t>района "Белгородский район", на приобретение</w:t>
      </w:r>
    </w:p>
    <w:p w:rsidR="000220E2" w:rsidRDefault="000220E2">
      <w:pPr>
        <w:pStyle w:val="ConsPlusNormal"/>
        <w:jc w:val="right"/>
      </w:pPr>
      <w:r>
        <w:t>подвижного состава пассажирского транспорта</w:t>
      </w:r>
    </w:p>
    <w:p w:rsidR="000220E2" w:rsidRDefault="000220E2">
      <w:pPr>
        <w:pStyle w:val="ConsPlusNormal"/>
        <w:jc w:val="right"/>
      </w:pPr>
      <w:r>
        <w:t>общего пользования, источником финансового</w:t>
      </w:r>
    </w:p>
    <w:p w:rsidR="000220E2" w:rsidRDefault="000220E2">
      <w:pPr>
        <w:pStyle w:val="ConsPlusNormal"/>
        <w:jc w:val="right"/>
      </w:pPr>
      <w:r>
        <w:t>обеспечения расходов на реализацию которых</w:t>
      </w:r>
    </w:p>
    <w:p w:rsidR="000220E2" w:rsidRDefault="000220E2">
      <w:pPr>
        <w:pStyle w:val="ConsPlusNormal"/>
        <w:jc w:val="right"/>
      </w:pPr>
      <w:r>
        <w:t>является специальный казначейский кредит</w:t>
      </w:r>
    </w:p>
    <w:p w:rsidR="000220E2" w:rsidRDefault="000220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20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от 05.12.2023 N 679-пп)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center"/>
      </w:pPr>
      <w:bookmarkStart w:id="21" w:name="P218"/>
      <w:bookmarkEnd w:id="21"/>
      <w:r>
        <w:t>Заявка</w:t>
      </w:r>
    </w:p>
    <w:p w:rsidR="000220E2" w:rsidRDefault="000220E2">
      <w:pPr>
        <w:pStyle w:val="ConsPlusNormal"/>
        <w:jc w:val="center"/>
      </w:pPr>
      <w:r>
        <w:t>на получение из областного бюджета субсидии юридическим</w:t>
      </w:r>
    </w:p>
    <w:p w:rsidR="000220E2" w:rsidRDefault="000220E2">
      <w:pPr>
        <w:pStyle w:val="ConsPlusNormal"/>
        <w:jc w:val="center"/>
      </w:pPr>
      <w:r>
        <w:t>лицам и индивидуальным предпринимателям, осуществляющим</w:t>
      </w:r>
    </w:p>
    <w:p w:rsidR="000220E2" w:rsidRDefault="000220E2">
      <w:pPr>
        <w:pStyle w:val="ConsPlusNormal"/>
        <w:jc w:val="center"/>
      </w:pPr>
      <w:r>
        <w:t>деятельность на территориях городского округа "Город</w:t>
      </w:r>
    </w:p>
    <w:p w:rsidR="000220E2" w:rsidRDefault="000220E2">
      <w:pPr>
        <w:pStyle w:val="ConsPlusNormal"/>
        <w:jc w:val="center"/>
      </w:pPr>
      <w:r>
        <w:t>Белгород" и муниципального района "Белгородский район",</w:t>
      </w:r>
    </w:p>
    <w:p w:rsidR="000220E2" w:rsidRDefault="000220E2">
      <w:pPr>
        <w:pStyle w:val="ConsPlusNormal"/>
        <w:jc w:val="center"/>
      </w:pPr>
      <w:r>
        <w:t>на приобретение подвижного состава пассажирского транспорта</w:t>
      </w:r>
    </w:p>
    <w:p w:rsidR="000220E2" w:rsidRDefault="000220E2">
      <w:pPr>
        <w:pStyle w:val="ConsPlusNormal"/>
        <w:jc w:val="center"/>
      </w:pPr>
      <w:r>
        <w:t>общего пользования, источником финансового обеспечения</w:t>
      </w:r>
    </w:p>
    <w:p w:rsidR="000220E2" w:rsidRDefault="000220E2">
      <w:pPr>
        <w:pStyle w:val="ConsPlusNormal"/>
        <w:jc w:val="center"/>
      </w:pPr>
      <w:r>
        <w:t>расходов на реализацию которых является специальный</w:t>
      </w:r>
    </w:p>
    <w:p w:rsidR="000220E2" w:rsidRDefault="000220E2">
      <w:pPr>
        <w:pStyle w:val="ConsPlusNormal"/>
        <w:jc w:val="center"/>
      </w:pPr>
      <w:r>
        <w:t>казначейский кредит, в ______ году</w:t>
      </w: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ind w:firstLine="540"/>
        <w:jc w:val="both"/>
      </w:pPr>
      <w:r>
        <w:t>1. Сведения о юридическом лице (индивидуальном предпринимателе):</w:t>
      </w:r>
    </w:p>
    <w:p w:rsidR="000220E2" w:rsidRDefault="000220E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5186"/>
        <w:gridCol w:w="3515"/>
      </w:tblGrid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Наименование (фамилия, имя, отчество)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ИНН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ОГРН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Почтовый адрес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Банковские реквизиты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340" w:type="dxa"/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86" w:type="dxa"/>
            <w:vAlign w:val="bottom"/>
          </w:tcPr>
          <w:p w:rsidR="000220E2" w:rsidRDefault="000220E2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515" w:type="dxa"/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ind w:firstLine="540"/>
        <w:jc w:val="both"/>
      </w:pPr>
    </w:p>
    <w:p w:rsidR="000220E2" w:rsidRDefault="000220E2">
      <w:pPr>
        <w:pStyle w:val="ConsPlusNonformat"/>
        <w:jc w:val="both"/>
      </w:pPr>
      <w:r>
        <w:t xml:space="preserve">    2.  </w:t>
      </w:r>
      <w:proofErr w:type="gramStart"/>
      <w:r>
        <w:t>Настоящей  заявкой</w:t>
      </w:r>
      <w:proofErr w:type="gramEnd"/>
      <w:r>
        <w:t xml:space="preserve">  подтверждаю,  что  по  состоянию на дату подачи</w:t>
      </w:r>
    </w:p>
    <w:p w:rsidR="000220E2" w:rsidRDefault="000220E2">
      <w:pPr>
        <w:pStyle w:val="ConsPlusNonformat"/>
        <w:jc w:val="both"/>
      </w:pPr>
      <w:proofErr w:type="gramStart"/>
      <w:r>
        <w:t>заявки  на</w:t>
      </w:r>
      <w:proofErr w:type="gramEnd"/>
      <w:r>
        <w:t xml:space="preserve">  получение  из  областного  бюджета субсидии юридическим лицам и</w:t>
      </w:r>
    </w:p>
    <w:p w:rsidR="000220E2" w:rsidRDefault="000220E2">
      <w:pPr>
        <w:pStyle w:val="ConsPlusNonformat"/>
        <w:jc w:val="both"/>
      </w:pPr>
      <w:r>
        <w:t>индивидуальным предпринимателям на финансовое обеспечение затрат, связанных</w:t>
      </w:r>
    </w:p>
    <w:p w:rsidR="000220E2" w:rsidRDefault="000220E2">
      <w:pPr>
        <w:pStyle w:val="ConsPlusNonformat"/>
        <w:jc w:val="both"/>
      </w:pPr>
      <w:r>
        <w:t xml:space="preserve">с   приобретением   подвижного   </w:t>
      </w:r>
      <w:proofErr w:type="gramStart"/>
      <w:r>
        <w:t>состава  пассажирского</w:t>
      </w:r>
      <w:proofErr w:type="gramEnd"/>
      <w:r>
        <w:t xml:space="preserve">  транспорта  общего</w:t>
      </w:r>
    </w:p>
    <w:p w:rsidR="000220E2" w:rsidRDefault="000220E2">
      <w:pPr>
        <w:pStyle w:val="ConsPlusNonformat"/>
        <w:jc w:val="both"/>
      </w:pPr>
      <w:r>
        <w:t>пользования (далее - субсидия), у ________________________________________:</w:t>
      </w:r>
    </w:p>
    <w:p w:rsidR="000220E2" w:rsidRDefault="000220E2">
      <w:pPr>
        <w:pStyle w:val="ConsPlusNonformat"/>
        <w:jc w:val="both"/>
      </w:pPr>
      <w:r>
        <w:t xml:space="preserve">                                  (наименование организации (фамилия, имя,</w:t>
      </w:r>
    </w:p>
    <w:p w:rsidR="000220E2" w:rsidRDefault="000220E2">
      <w:pPr>
        <w:pStyle w:val="ConsPlusNonformat"/>
        <w:jc w:val="both"/>
      </w:pPr>
      <w:r>
        <w:t xml:space="preserve">                                 отчество индивидуального предпринимателя))</w:t>
      </w:r>
    </w:p>
    <w:p w:rsidR="000220E2" w:rsidRDefault="000220E2">
      <w:pPr>
        <w:pStyle w:val="ConsPlusNonformat"/>
        <w:jc w:val="both"/>
      </w:pPr>
      <w:r>
        <w:t xml:space="preserve">    1)  </w:t>
      </w:r>
      <w:proofErr w:type="gramStart"/>
      <w:r>
        <w:t>отсутствуют  неисполненные</w:t>
      </w:r>
      <w:proofErr w:type="gramEnd"/>
      <w:r>
        <w:t xml:space="preserve">  обязанности  по уплате налогов, сборов,</w:t>
      </w:r>
    </w:p>
    <w:p w:rsidR="000220E2" w:rsidRDefault="000220E2">
      <w:pPr>
        <w:pStyle w:val="ConsPlusNonformat"/>
        <w:jc w:val="both"/>
      </w:pPr>
      <w:r>
        <w:t xml:space="preserve">страховых   </w:t>
      </w:r>
      <w:proofErr w:type="gramStart"/>
      <w:r>
        <w:t xml:space="preserve">взносов,   </w:t>
      </w:r>
      <w:proofErr w:type="gramEnd"/>
      <w:r>
        <w:t>пеней,   штрафов,  процентов,  подлежащих  уплате  в</w:t>
      </w:r>
    </w:p>
    <w:p w:rsidR="000220E2" w:rsidRDefault="000220E2">
      <w:pPr>
        <w:pStyle w:val="ConsPlusNonformat"/>
        <w:jc w:val="both"/>
      </w:pPr>
      <w:r>
        <w:t>соответствии с законодательством Российской Федерации о налогах и сборах;</w:t>
      </w:r>
    </w:p>
    <w:p w:rsidR="000220E2" w:rsidRDefault="000220E2">
      <w:pPr>
        <w:pStyle w:val="ConsPlusNonformat"/>
        <w:jc w:val="both"/>
      </w:pPr>
      <w:r>
        <w:t xml:space="preserve">    2)   отсутствует   </w:t>
      </w:r>
      <w:proofErr w:type="gramStart"/>
      <w:r>
        <w:t>просроченная  задолженность</w:t>
      </w:r>
      <w:proofErr w:type="gramEnd"/>
      <w:r>
        <w:t xml:space="preserve">  по  возврату  в  бюджет</w:t>
      </w:r>
    </w:p>
    <w:p w:rsidR="000220E2" w:rsidRDefault="000220E2">
      <w:pPr>
        <w:pStyle w:val="ConsPlusNonformat"/>
        <w:jc w:val="both"/>
      </w:pPr>
      <w:proofErr w:type="gramStart"/>
      <w:r>
        <w:t>Белгородской  области</w:t>
      </w:r>
      <w:proofErr w:type="gramEnd"/>
      <w:r>
        <w:t xml:space="preserve"> субсидий, бюджетных инвестиций, предоставленных в том</w:t>
      </w:r>
    </w:p>
    <w:p w:rsidR="000220E2" w:rsidRDefault="000220E2">
      <w:pPr>
        <w:pStyle w:val="ConsPlusNonformat"/>
        <w:jc w:val="both"/>
      </w:pPr>
      <w:proofErr w:type="gramStart"/>
      <w:r>
        <w:t>числе  в</w:t>
      </w:r>
      <w:proofErr w:type="gramEnd"/>
      <w:r>
        <w:t xml:space="preserve">  соответствии  с иными правовыми актами, а также иная просроченная</w:t>
      </w:r>
    </w:p>
    <w:p w:rsidR="000220E2" w:rsidRDefault="000220E2">
      <w:pPr>
        <w:pStyle w:val="ConsPlusNonformat"/>
        <w:jc w:val="both"/>
      </w:pPr>
      <w:r>
        <w:lastRenderedPageBreak/>
        <w:t>(неурегулированная) задолженность по денежным обязательствам перед бюджетом</w:t>
      </w:r>
    </w:p>
    <w:p w:rsidR="000220E2" w:rsidRDefault="000220E2">
      <w:pPr>
        <w:pStyle w:val="ConsPlusNonformat"/>
        <w:jc w:val="both"/>
      </w:pPr>
      <w:r>
        <w:t>Белгородской области;</w:t>
      </w:r>
    </w:p>
    <w:p w:rsidR="000220E2" w:rsidRDefault="000220E2">
      <w:pPr>
        <w:pStyle w:val="ConsPlusNonformat"/>
        <w:jc w:val="both"/>
      </w:pPr>
      <w:r>
        <w:t xml:space="preserve">    3)  не находится в процессе реорганизации (за исключением реорганизации</w:t>
      </w:r>
    </w:p>
    <w:p w:rsidR="000220E2" w:rsidRDefault="000220E2">
      <w:pPr>
        <w:pStyle w:val="ConsPlusNonformat"/>
        <w:jc w:val="both"/>
      </w:pPr>
      <w:r>
        <w:t xml:space="preserve">в   форме   </w:t>
      </w:r>
      <w:proofErr w:type="gramStart"/>
      <w:r>
        <w:t>присоединения  к</w:t>
      </w:r>
      <w:proofErr w:type="gramEnd"/>
      <w:r>
        <w:t xml:space="preserve">  юридическому  лицу,  являющемуся  получателем</w:t>
      </w:r>
    </w:p>
    <w:p w:rsidR="000220E2" w:rsidRDefault="000220E2">
      <w:pPr>
        <w:pStyle w:val="ConsPlusNonformat"/>
        <w:jc w:val="both"/>
      </w:pPr>
      <w:proofErr w:type="gramStart"/>
      <w:r>
        <w:t>субсидии,  другому</w:t>
      </w:r>
      <w:proofErr w:type="gramEnd"/>
      <w:r>
        <w:t xml:space="preserve">  юридическому лицу), ликвидации, в отношении организации</w:t>
      </w:r>
    </w:p>
    <w:p w:rsidR="000220E2" w:rsidRDefault="000220E2">
      <w:pPr>
        <w:pStyle w:val="ConsPlusNonformat"/>
        <w:jc w:val="both"/>
      </w:pPr>
      <w:r>
        <w:t>не введена процедура банкротства, деятельность не приостановлена в порядке,</w:t>
      </w:r>
    </w:p>
    <w:p w:rsidR="000220E2" w:rsidRDefault="000220E2">
      <w:pPr>
        <w:pStyle w:val="ConsPlusNonformat"/>
        <w:jc w:val="both"/>
      </w:pPr>
      <w:proofErr w:type="gramStart"/>
      <w:r>
        <w:t>предусмотренном  законодательством</w:t>
      </w:r>
      <w:proofErr w:type="gramEnd"/>
      <w:r>
        <w:t xml:space="preserve">  Российской Федерации, или не прекращена</w:t>
      </w:r>
    </w:p>
    <w:p w:rsidR="000220E2" w:rsidRDefault="000220E2">
      <w:pPr>
        <w:pStyle w:val="ConsPlusNonformat"/>
        <w:jc w:val="both"/>
      </w:pPr>
      <w:r>
        <w:t>деятельность в качестве индивидуального предпринимателя;</w:t>
      </w:r>
    </w:p>
    <w:p w:rsidR="000220E2" w:rsidRDefault="000220E2">
      <w:pPr>
        <w:pStyle w:val="ConsPlusNonformat"/>
        <w:jc w:val="both"/>
      </w:pPr>
      <w:r>
        <w:t xml:space="preserve">    4)   в   реестре   дисквалифицированных   </w:t>
      </w:r>
      <w:proofErr w:type="gramStart"/>
      <w:r>
        <w:t>лиц  отсутствуют</w:t>
      </w:r>
      <w:proofErr w:type="gramEnd"/>
      <w:r>
        <w:t xml:space="preserve">  сведения  о</w:t>
      </w:r>
    </w:p>
    <w:p w:rsidR="000220E2" w:rsidRDefault="000220E2">
      <w:pPr>
        <w:pStyle w:val="ConsPlusNonformat"/>
        <w:jc w:val="both"/>
      </w:pPr>
      <w:proofErr w:type="gramStart"/>
      <w:r>
        <w:t>дисквалифицированных  руководителе</w:t>
      </w:r>
      <w:proofErr w:type="gramEnd"/>
      <w:r>
        <w:t>,  членах  коллегиального исполнительного</w:t>
      </w:r>
    </w:p>
    <w:p w:rsidR="000220E2" w:rsidRDefault="000220E2">
      <w:pPr>
        <w:pStyle w:val="ConsPlusNonformat"/>
        <w:jc w:val="both"/>
      </w:pPr>
      <w:proofErr w:type="gramStart"/>
      <w:r>
        <w:t>органа,  лице</w:t>
      </w:r>
      <w:proofErr w:type="gramEnd"/>
      <w:r>
        <w:t>, исполняющем функции единоличного исполнительного органа, или</w:t>
      </w:r>
    </w:p>
    <w:p w:rsidR="000220E2" w:rsidRDefault="000220E2">
      <w:pPr>
        <w:pStyle w:val="ConsPlusNonformat"/>
        <w:jc w:val="both"/>
      </w:pPr>
      <w:r>
        <w:t>главном бухгалтере;</w:t>
      </w:r>
    </w:p>
    <w:p w:rsidR="000220E2" w:rsidRDefault="000220E2">
      <w:pPr>
        <w:pStyle w:val="ConsPlusNonformat"/>
        <w:jc w:val="both"/>
      </w:pPr>
      <w:r>
        <w:t xml:space="preserve">    5)  </w:t>
      </w:r>
      <w:proofErr w:type="gramStart"/>
      <w:r>
        <w:t>не  является</w:t>
      </w:r>
      <w:proofErr w:type="gramEnd"/>
      <w:r>
        <w:t xml:space="preserve">  иностранным  юридическим  лицом,  в  том числе местом</w:t>
      </w:r>
    </w:p>
    <w:p w:rsidR="000220E2" w:rsidRDefault="000220E2">
      <w:pPr>
        <w:pStyle w:val="ConsPlusNonformat"/>
        <w:jc w:val="both"/>
      </w:pPr>
      <w:proofErr w:type="gramStart"/>
      <w:r>
        <w:t>регистрации  которого</w:t>
      </w:r>
      <w:proofErr w:type="gramEnd"/>
      <w:r>
        <w:t xml:space="preserve">  является  государство  или  территория, включенные в</w:t>
      </w:r>
    </w:p>
    <w:p w:rsidR="000220E2" w:rsidRDefault="000220E2">
      <w:pPr>
        <w:pStyle w:val="ConsPlusNonformat"/>
        <w:jc w:val="both"/>
      </w:pPr>
      <w:r>
        <w:t>утверждаемый   Министерством   финансов   Российской   Федерации   перечень</w:t>
      </w:r>
    </w:p>
    <w:p w:rsidR="000220E2" w:rsidRDefault="000220E2">
      <w:pPr>
        <w:pStyle w:val="ConsPlusNonformat"/>
        <w:jc w:val="both"/>
      </w:pPr>
      <w:r>
        <w:t xml:space="preserve">государств   </w:t>
      </w:r>
      <w:proofErr w:type="gramStart"/>
      <w:r>
        <w:t>и  территорий</w:t>
      </w:r>
      <w:proofErr w:type="gramEnd"/>
      <w:r>
        <w:t>,  используемых  для  промежуточного  (офшорного)</w:t>
      </w:r>
    </w:p>
    <w:p w:rsidR="000220E2" w:rsidRDefault="000220E2">
      <w:pPr>
        <w:pStyle w:val="ConsPlusNonformat"/>
        <w:jc w:val="both"/>
      </w:pPr>
      <w:proofErr w:type="gramStart"/>
      <w:r>
        <w:t>владения  активами</w:t>
      </w:r>
      <w:proofErr w:type="gramEnd"/>
      <w:r>
        <w:t xml:space="preserve">  в  Российской  Федерации (далее - офшорные компании), а</w:t>
      </w:r>
    </w:p>
    <w:p w:rsidR="000220E2" w:rsidRDefault="000220E2">
      <w:pPr>
        <w:pStyle w:val="ConsPlusNonformat"/>
        <w:jc w:val="both"/>
      </w:pPr>
      <w:proofErr w:type="gramStart"/>
      <w:r>
        <w:t>также  российским</w:t>
      </w:r>
      <w:proofErr w:type="gramEnd"/>
      <w:r>
        <w:t xml:space="preserve">  юридическим  лицом,  в  уставном  (складочном)  капитале</w:t>
      </w:r>
    </w:p>
    <w:p w:rsidR="000220E2" w:rsidRDefault="000220E2">
      <w:pPr>
        <w:pStyle w:val="ConsPlusNonformat"/>
        <w:jc w:val="both"/>
      </w:pPr>
      <w:proofErr w:type="gramStart"/>
      <w:r>
        <w:t>которого  доля</w:t>
      </w:r>
      <w:proofErr w:type="gramEnd"/>
      <w:r>
        <w:t xml:space="preserve">  прямого или косвенного (через третьих лиц) участия офшорных</w:t>
      </w:r>
    </w:p>
    <w:p w:rsidR="000220E2" w:rsidRDefault="000220E2">
      <w:pPr>
        <w:pStyle w:val="ConsPlusNonformat"/>
        <w:jc w:val="both"/>
      </w:pPr>
      <w:proofErr w:type="gramStart"/>
      <w:r>
        <w:t>компаний  в</w:t>
      </w:r>
      <w:proofErr w:type="gramEnd"/>
      <w:r>
        <w:t xml:space="preserve"> совокупности превышает 25 процентов (если иное не предусмотрено</w:t>
      </w:r>
    </w:p>
    <w:p w:rsidR="000220E2" w:rsidRDefault="000220E2">
      <w:pPr>
        <w:pStyle w:val="ConsPlusNonformat"/>
        <w:jc w:val="both"/>
      </w:pPr>
      <w:proofErr w:type="gramStart"/>
      <w:r>
        <w:t>законодательством  Российской</w:t>
      </w:r>
      <w:proofErr w:type="gramEnd"/>
      <w:r>
        <w:t xml:space="preserve"> Федерации). При расчете доли участия офшорных</w:t>
      </w:r>
    </w:p>
    <w:p w:rsidR="000220E2" w:rsidRDefault="000220E2">
      <w:pPr>
        <w:pStyle w:val="ConsPlusNonformat"/>
        <w:jc w:val="both"/>
      </w:pPr>
      <w:proofErr w:type="gramStart"/>
      <w:r>
        <w:t>компаний  в</w:t>
      </w:r>
      <w:proofErr w:type="gramEnd"/>
      <w:r>
        <w:t xml:space="preserve">  капитале  российских  юридических  лиц не учитывается прямое и</w:t>
      </w:r>
    </w:p>
    <w:p w:rsidR="000220E2" w:rsidRDefault="000220E2">
      <w:pPr>
        <w:pStyle w:val="ConsPlusNonformat"/>
        <w:jc w:val="both"/>
      </w:pPr>
      <w:r>
        <w:t>(</w:t>
      </w:r>
      <w:proofErr w:type="gramStart"/>
      <w:r>
        <w:t>или)  косвенное</w:t>
      </w:r>
      <w:proofErr w:type="gramEnd"/>
      <w:r>
        <w:t xml:space="preserve"> участие офшорных компаний в капитале публичных акционерных</w:t>
      </w:r>
    </w:p>
    <w:p w:rsidR="000220E2" w:rsidRDefault="000220E2">
      <w:pPr>
        <w:pStyle w:val="ConsPlusNonformat"/>
        <w:jc w:val="both"/>
      </w:pPr>
      <w:proofErr w:type="gramStart"/>
      <w:r>
        <w:t>обществ  (</w:t>
      </w:r>
      <w:proofErr w:type="gramEnd"/>
      <w:r>
        <w:t>в  том  числе  со статусом международной компании), акции которых</w:t>
      </w:r>
    </w:p>
    <w:p w:rsidR="000220E2" w:rsidRDefault="000220E2">
      <w:pPr>
        <w:pStyle w:val="ConsPlusNonformat"/>
        <w:jc w:val="both"/>
      </w:pPr>
      <w:proofErr w:type="gramStart"/>
      <w:r>
        <w:t>обращаются  на</w:t>
      </w:r>
      <w:proofErr w:type="gramEnd"/>
      <w:r>
        <w:t xml:space="preserve">  организованных  торгах  в  Российской  Федерации,  а  также</w:t>
      </w:r>
    </w:p>
    <w:p w:rsidR="000220E2" w:rsidRDefault="000220E2">
      <w:pPr>
        <w:pStyle w:val="ConsPlusNonformat"/>
        <w:jc w:val="both"/>
      </w:pPr>
      <w:proofErr w:type="gramStart"/>
      <w:r>
        <w:t>косвенное  участие</w:t>
      </w:r>
      <w:proofErr w:type="gramEnd"/>
      <w:r>
        <w:t xml:space="preserve">  таких  офшорных  компаний  в капитале других российских</w:t>
      </w:r>
    </w:p>
    <w:p w:rsidR="000220E2" w:rsidRDefault="000220E2">
      <w:pPr>
        <w:pStyle w:val="ConsPlusNonformat"/>
        <w:jc w:val="both"/>
      </w:pPr>
      <w:r>
        <w:t>юридических лиц, реализованное через участие в капитале указанных публичных</w:t>
      </w:r>
    </w:p>
    <w:p w:rsidR="000220E2" w:rsidRDefault="000220E2">
      <w:pPr>
        <w:pStyle w:val="ConsPlusNonformat"/>
        <w:jc w:val="both"/>
      </w:pPr>
      <w:r>
        <w:t>акционерных обществ;</w:t>
      </w:r>
    </w:p>
    <w:p w:rsidR="000220E2" w:rsidRDefault="000220E2">
      <w:pPr>
        <w:pStyle w:val="ConsPlusNonformat"/>
        <w:jc w:val="both"/>
      </w:pPr>
      <w:r>
        <w:t xml:space="preserve">    6)  </w:t>
      </w:r>
      <w:proofErr w:type="gramStart"/>
      <w:r>
        <w:t>не  находится</w:t>
      </w:r>
      <w:proofErr w:type="gramEnd"/>
      <w:r>
        <w:t xml:space="preserve">  в  перечне организаций и физических лиц, в отношении</w:t>
      </w:r>
    </w:p>
    <w:p w:rsidR="000220E2" w:rsidRDefault="000220E2">
      <w:pPr>
        <w:pStyle w:val="ConsPlusNonformat"/>
        <w:jc w:val="both"/>
      </w:pPr>
      <w:proofErr w:type="gramStart"/>
      <w:r>
        <w:t>которых  имеются</w:t>
      </w:r>
      <w:proofErr w:type="gramEnd"/>
      <w:r>
        <w:t xml:space="preserve">  сведения об их причастности к экстремистской деятельности</w:t>
      </w:r>
    </w:p>
    <w:p w:rsidR="000220E2" w:rsidRDefault="000220E2">
      <w:pPr>
        <w:pStyle w:val="ConsPlusNonformat"/>
        <w:jc w:val="both"/>
      </w:pPr>
      <w:proofErr w:type="gramStart"/>
      <w:r>
        <w:t>или  терроризму</w:t>
      </w:r>
      <w:proofErr w:type="gramEnd"/>
      <w:r>
        <w:t>,  либо  в перечне организаций и физических лиц, в отношении</w:t>
      </w:r>
    </w:p>
    <w:p w:rsidR="000220E2" w:rsidRDefault="000220E2">
      <w:pPr>
        <w:pStyle w:val="ConsPlusNonformat"/>
        <w:jc w:val="both"/>
      </w:pPr>
      <w:proofErr w:type="gramStart"/>
      <w:r>
        <w:t>которых  имеются</w:t>
      </w:r>
      <w:proofErr w:type="gramEnd"/>
      <w:r>
        <w:t xml:space="preserve">  сведения  об  их  причастности  к  распространению оружия</w:t>
      </w:r>
    </w:p>
    <w:p w:rsidR="000220E2" w:rsidRDefault="000220E2">
      <w:pPr>
        <w:pStyle w:val="ConsPlusNonformat"/>
        <w:jc w:val="both"/>
      </w:pPr>
      <w:r>
        <w:t>массового уничтожения;</w:t>
      </w:r>
    </w:p>
    <w:p w:rsidR="000220E2" w:rsidRDefault="000220E2">
      <w:pPr>
        <w:pStyle w:val="ConsPlusNonformat"/>
        <w:jc w:val="both"/>
      </w:pPr>
      <w:r>
        <w:t xml:space="preserve">    7)  </w:t>
      </w:r>
      <w:proofErr w:type="gramStart"/>
      <w:r>
        <w:t>не  получает</w:t>
      </w:r>
      <w:proofErr w:type="gramEnd"/>
      <w:r>
        <w:t xml:space="preserve">  средства из бюджета Белгородской области на основании</w:t>
      </w:r>
    </w:p>
    <w:p w:rsidR="000220E2" w:rsidRDefault="000220E2">
      <w:pPr>
        <w:pStyle w:val="ConsPlusNonformat"/>
        <w:jc w:val="both"/>
      </w:pPr>
      <w:proofErr w:type="gramStart"/>
      <w:r>
        <w:t>иных  нормативных</w:t>
      </w:r>
      <w:proofErr w:type="gramEnd"/>
      <w:r>
        <w:t xml:space="preserve">  правовых  актов  Белгородской области на цели обновления</w:t>
      </w:r>
    </w:p>
    <w:p w:rsidR="000220E2" w:rsidRDefault="000220E2">
      <w:pPr>
        <w:pStyle w:val="ConsPlusNonformat"/>
        <w:jc w:val="both"/>
      </w:pPr>
      <w:proofErr w:type="gramStart"/>
      <w:r>
        <w:t>подвижного  состава</w:t>
      </w:r>
      <w:proofErr w:type="gramEnd"/>
      <w:r>
        <w:t xml:space="preserve">  пассажирского  транспорта общего пользования путем его</w:t>
      </w:r>
    </w:p>
    <w:p w:rsidR="000220E2" w:rsidRDefault="000220E2">
      <w:pPr>
        <w:pStyle w:val="ConsPlusNonformat"/>
        <w:jc w:val="both"/>
      </w:pPr>
      <w:r>
        <w:t>приобретения транспортным предприятием, осуществляющим регулярные перевозки</w:t>
      </w:r>
    </w:p>
    <w:p w:rsidR="000220E2" w:rsidRDefault="000220E2">
      <w:pPr>
        <w:pStyle w:val="ConsPlusNonformat"/>
        <w:jc w:val="both"/>
      </w:pPr>
      <w:r>
        <w:t>пассажиров по межмуниципальным маршрутам регулярных перевозок в пригородном</w:t>
      </w:r>
    </w:p>
    <w:p w:rsidR="000220E2" w:rsidRDefault="000220E2">
      <w:pPr>
        <w:pStyle w:val="ConsPlusNonformat"/>
        <w:jc w:val="both"/>
      </w:pPr>
      <w:r>
        <w:t>сообщении и муниципальным маршрутам регулярных перевозок.</w:t>
      </w:r>
    </w:p>
    <w:p w:rsidR="000220E2" w:rsidRDefault="000220E2">
      <w:pPr>
        <w:pStyle w:val="ConsPlusNonformat"/>
        <w:jc w:val="both"/>
      </w:pPr>
      <w:r>
        <w:t xml:space="preserve">    3. Даю согласие:</w:t>
      </w:r>
    </w:p>
    <w:p w:rsidR="000220E2" w:rsidRDefault="000220E2">
      <w:pPr>
        <w:pStyle w:val="ConsPlusNonformat"/>
        <w:jc w:val="both"/>
      </w:pPr>
      <w:r>
        <w:t xml:space="preserve">    1)   на   осуществление   проверки   соблюдения   условий   и   порядка</w:t>
      </w:r>
    </w:p>
    <w:p w:rsidR="000220E2" w:rsidRDefault="000220E2">
      <w:pPr>
        <w:pStyle w:val="ConsPlusNonformat"/>
        <w:jc w:val="both"/>
      </w:pPr>
      <w:r>
        <w:t>предоставления субсидии ___________________________________________________</w:t>
      </w:r>
    </w:p>
    <w:p w:rsidR="000220E2" w:rsidRDefault="000220E2">
      <w:pPr>
        <w:pStyle w:val="ConsPlusNonformat"/>
        <w:jc w:val="both"/>
      </w:pPr>
      <w:r>
        <w:t xml:space="preserve">                        (наименование организации (фамилия, имя, отчество</w:t>
      </w:r>
    </w:p>
    <w:p w:rsidR="000220E2" w:rsidRDefault="000220E2">
      <w:pPr>
        <w:pStyle w:val="ConsPlusNonformat"/>
        <w:jc w:val="both"/>
      </w:pPr>
      <w:r>
        <w:t xml:space="preserve">                                индивидуального предпринимателя))</w:t>
      </w:r>
    </w:p>
    <w:p w:rsidR="000220E2" w:rsidRDefault="000220E2">
      <w:pPr>
        <w:pStyle w:val="ConsPlusNonformat"/>
        <w:jc w:val="both"/>
      </w:pPr>
      <w:r>
        <w:t xml:space="preserve">министерством   </w:t>
      </w:r>
      <w:proofErr w:type="gramStart"/>
      <w:r>
        <w:t>автомобильных  дорог</w:t>
      </w:r>
      <w:proofErr w:type="gramEnd"/>
      <w:r>
        <w:t xml:space="preserve">  и  транспорта  Белгородской  области,</w:t>
      </w:r>
    </w:p>
    <w:p w:rsidR="000220E2" w:rsidRDefault="000220E2">
      <w:pPr>
        <w:pStyle w:val="ConsPlusNonformat"/>
        <w:jc w:val="both"/>
      </w:pPr>
      <w:r>
        <w:t>органами государственного финансового контроля;</w:t>
      </w:r>
    </w:p>
    <w:p w:rsidR="000220E2" w:rsidRDefault="000220E2">
      <w:pPr>
        <w:pStyle w:val="ConsPlusNonformat"/>
        <w:jc w:val="both"/>
      </w:pPr>
      <w:r>
        <w:t xml:space="preserve">    2)  </w:t>
      </w:r>
      <w:proofErr w:type="gramStart"/>
      <w:r>
        <w:t>на  размещение</w:t>
      </w:r>
      <w:proofErr w:type="gramEnd"/>
      <w:r>
        <w:t xml:space="preserve">  информации о получателе субсидии в разделе "Бюджет"</w:t>
      </w:r>
    </w:p>
    <w:p w:rsidR="000220E2" w:rsidRDefault="000220E2">
      <w:pPr>
        <w:pStyle w:val="ConsPlusNonformat"/>
        <w:jc w:val="both"/>
      </w:pPr>
      <w:r>
        <w:t>единого портала бюджетной системы Российской Федерации в сети Интернет.</w:t>
      </w:r>
    </w:p>
    <w:p w:rsidR="000220E2" w:rsidRDefault="000220E2">
      <w:pPr>
        <w:pStyle w:val="ConsPlusNonformat"/>
        <w:jc w:val="both"/>
      </w:pPr>
      <w:r>
        <w:t xml:space="preserve">    </w:t>
      </w:r>
      <w:proofErr w:type="gramStart"/>
      <w:r>
        <w:t>Приложение:  справки</w:t>
      </w:r>
      <w:proofErr w:type="gramEnd"/>
      <w:r>
        <w:t xml:space="preserve">  налоговых  органов и государственных внебюджетных</w:t>
      </w:r>
    </w:p>
    <w:p w:rsidR="000220E2" w:rsidRDefault="000220E2">
      <w:pPr>
        <w:pStyle w:val="ConsPlusNonformat"/>
        <w:jc w:val="both"/>
      </w:pPr>
      <w:r>
        <w:t>фондов об отсутствии задолженности на ___ л. в 1 экз.</w:t>
      </w:r>
    </w:p>
    <w:p w:rsidR="000220E2" w:rsidRDefault="000220E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2381"/>
        <w:gridCol w:w="2835"/>
      </w:tblGrid>
      <w:tr w:rsidR="000220E2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_________________________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____________________</w:t>
            </w:r>
          </w:p>
        </w:tc>
      </w:tr>
      <w:tr w:rsidR="000220E2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(наименование должности руководителя)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0220E2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</w:p>
        </w:tc>
      </w:tr>
      <w:tr w:rsidR="000220E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ind w:firstLine="283"/>
              <w:jc w:val="both"/>
            </w:pPr>
            <w:r>
              <w:t>Дата подачи заявки __________________________</w:t>
            </w:r>
          </w:p>
        </w:tc>
      </w:tr>
    </w:tbl>
    <w:p w:rsidR="000220E2" w:rsidRDefault="000220E2">
      <w:pPr>
        <w:pStyle w:val="ConsPlusNormal"/>
        <w:ind w:firstLine="540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right"/>
        <w:outlineLvl w:val="1"/>
      </w:pPr>
      <w:r>
        <w:t>Приложение N 2</w:t>
      </w:r>
    </w:p>
    <w:p w:rsidR="000220E2" w:rsidRDefault="000220E2">
      <w:pPr>
        <w:pStyle w:val="ConsPlusNormal"/>
        <w:jc w:val="right"/>
      </w:pPr>
      <w:r>
        <w:t>к Порядку предоставления субсидий</w:t>
      </w:r>
    </w:p>
    <w:p w:rsidR="000220E2" w:rsidRDefault="000220E2">
      <w:pPr>
        <w:pStyle w:val="ConsPlusNormal"/>
        <w:jc w:val="right"/>
      </w:pPr>
      <w:r>
        <w:t>юридическим лицам и индивидуальным</w:t>
      </w:r>
    </w:p>
    <w:p w:rsidR="000220E2" w:rsidRDefault="000220E2">
      <w:pPr>
        <w:pStyle w:val="ConsPlusNormal"/>
        <w:jc w:val="right"/>
      </w:pPr>
      <w:r>
        <w:t>предпринимателям, осуществляющим</w:t>
      </w:r>
    </w:p>
    <w:p w:rsidR="000220E2" w:rsidRDefault="000220E2">
      <w:pPr>
        <w:pStyle w:val="ConsPlusNormal"/>
        <w:jc w:val="right"/>
      </w:pPr>
      <w:r>
        <w:t>деятельность на территориях городского</w:t>
      </w:r>
    </w:p>
    <w:p w:rsidR="000220E2" w:rsidRDefault="000220E2">
      <w:pPr>
        <w:pStyle w:val="ConsPlusNormal"/>
        <w:jc w:val="right"/>
      </w:pPr>
      <w:r>
        <w:t>округа "Город Белгород" и муниципального</w:t>
      </w:r>
    </w:p>
    <w:p w:rsidR="000220E2" w:rsidRDefault="000220E2">
      <w:pPr>
        <w:pStyle w:val="ConsPlusNormal"/>
        <w:jc w:val="right"/>
      </w:pPr>
      <w:r>
        <w:t>района "Белгородский район", на приобретение</w:t>
      </w:r>
    </w:p>
    <w:p w:rsidR="000220E2" w:rsidRDefault="000220E2">
      <w:pPr>
        <w:pStyle w:val="ConsPlusNormal"/>
        <w:jc w:val="right"/>
      </w:pPr>
      <w:r>
        <w:t>подвижного состава пассажирского транспорта</w:t>
      </w:r>
    </w:p>
    <w:p w:rsidR="000220E2" w:rsidRDefault="000220E2">
      <w:pPr>
        <w:pStyle w:val="ConsPlusNormal"/>
        <w:jc w:val="right"/>
      </w:pPr>
      <w:r>
        <w:t>общего пользования, источником финансового</w:t>
      </w:r>
    </w:p>
    <w:p w:rsidR="000220E2" w:rsidRDefault="000220E2">
      <w:pPr>
        <w:pStyle w:val="ConsPlusNormal"/>
        <w:jc w:val="right"/>
      </w:pPr>
      <w:r>
        <w:t>обеспечения расходов на реализацию которых</w:t>
      </w:r>
    </w:p>
    <w:p w:rsidR="000220E2" w:rsidRDefault="000220E2">
      <w:pPr>
        <w:pStyle w:val="ConsPlusNormal"/>
        <w:jc w:val="right"/>
      </w:pPr>
      <w:r>
        <w:t>является специальный казначейский кредит</w:t>
      </w:r>
    </w:p>
    <w:p w:rsidR="000220E2" w:rsidRDefault="000220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20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0220E2" w:rsidRDefault="000220E2">
            <w:pPr>
              <w:pStyle w:val="ConsPlusNormal"/>
              <w:jc w:val="center"/>
            </w:pPr>
            <w:r>
              <w:rPr>
                <w:color w:val="392C69"/>
              </w:rPr>
              <w:t>от 05.12.2023 N 679-пп)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center"/>
      </w:pPr>
      <w:bookmarkStart w:id="22" w:name="P346"/>
      <w:bookmarkEnd w:id="22"/>
      <w:r>
        <w:t>Сводная заявка на перечисление из областного бюджета</w:t>
      </w:r>
    </w:p>
    <w:p w:rsidR="000220E2" w:rsidRDefault="000220E2">
      <w:pPr>
        <w:pStyle w:val="ConsPlusNormal"/>
        <w:jc w:val="center"/>
      </w:pPr>
      <w:r>
        <w:t>субсидий юридическим лицам и индивидуальным</w:t>
      </w:r>
    </w:p>
    <w:p w:rsidR="000220E2" w:rsidRDefault="000220E2">
      <w:pPr>
        <w:pStyle w:val="ConsPlusNormal"/>
        <w:jc w:val="center"/>
      </w:pPr>
      <w:r>
        <w:t>предпринимателям, осуществляющим деятельность на территориях</w:t>
      </w:r>
    </w:p>
    <w:p w:rsidR="000220E2" w:rsidRDefault="000220E2">
      <w:pPr>
        <w:pStyle w:val="ConsPlusNormal"/>
        <w:jc w:val="center"/>
      </w:pPr>
      <w:r>
        <w:t>городского округа "Город Белгород" и муниципального района</w:t>
      </w:r>
    </w:p>
    <w:p w:rsidR="000220E2" w:rsidRDefault="000220E2">
      <w:pPr>
        <w:pStyle w:val="ConsPlusNormal"/>
        <w:jc w:val="center"/>
      </w:pPr>
      <w:r>
        <w:t>"Белгородский район", на приобретение подвижного состава</w:t>
      </w:r>
    </w:p>
    <w:p w:rsidR="000220E2" w:rsidRDefault="000220E2">
      <w:pPr>
        <w:pStyle w:val="ConsPlusNormal"/>
        <w:jc w:val="center"/>
      </w:pPr>
      <w:r>
        <w:t>пассажирского транспорта общего пользования, источником</w:t>
      </w:r>
    </w:p>
    <w:p w:rsidR="000220E2" w:rsidRDefault="000220E2">
      <w:pPr>
        <w:pStyle w:val="ConsPlusNormal"/>
        <w:jc w:val="center"/>
      </w:pPr>
      <w:r>
        <w:t>финансового обеспечения расходов на реализацию которых</w:t>
      </w:r>
    </w:p>
    <w:p w:rsidR="000220E2" w:rsidRDefault="000220E2">
      <w:pPr>
        <w:pStyle w:val="ConsPlusNormal"/>
        <w:jc w:val="center"/>
      </w:pPr>
      <w:r>
        <w:t>является специальный казначейский кредит,</w:t>
      </w:r>
    </w:p>
    <w:p w:rsidR="000220E2" w:rsidRDefault="000220E2">
      <w:pPr>
        <w:pStyle w:val="ConsPlusNormal"/>
        <w:jc w:val="center"/>
      </w:pPr>
      <w:r>
        <w:t>за ___________________________ 202_ года</w:t>
      </w:r>
    </w:p>
    <w:p w:rsidR="000220E2" w:rsidRDefault="000220E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26"/>
        <w:gridCol w:w="1339"/>
        <w:gridCol w:w="4479"/>
      </w:tblGrid>
      <w:tr w:rsidR="000220E2">
        <w:tc>
          <w:tcPr>
            <w:tcW w:w="454" w:type="dxa"/>
            <w:vAlign w:val="center"/>
          </w:tcPr>
          <w:p w:rsidR="000220E2" w:rsidRDefault="000220E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39" w:type="dxa"/>
            <w:vAlign w:val="center"/>
          </w:tcPr>
          <w:p w:rsidR="000220E2" w:rsidRDefault="000220E2">
            <w:pPr>
              <w:pStyle w:val="ConsPlusNormal"/>
              <w:jc w:val="center"/>
            </w:pPr>
            <w:r>
              <w:t>Наименование транспортного предприятия</w:t>
            </w:r>
          </w:p>
        </w:tc>
        <w:tc>
          <w:tcPr>
            <w:tcW w:w="1126" w:type="dxa"/>
            <w:vAlign w:val="center"/>
          </w:tcPr>
          <w:p w:rsidR="000220E2" w:rsidRDefault="000220E2">
            <w:pPr>
              <w:pStyle w:val="ConsPlusNormal"/>
              <w:jc w:val="center"/>
            </w:pPr>
            <w:r>
              <w:t>Марка, модель ТС</w:t>
            </w:r>
          </w:p>
        </w:tc>
        <w:tc>
          <w:tcPr>
            <w:tcW w:w="1339" w:type="dxa"/>
            <w:vAlign w:val="center"/>
          </w:tcPr>
          <w:p w:rsidR="000220E2" w:rsidRDefault="000220E2">
            <w:pPr>
              <w:pStyle w:val="ConsPlusNormal"/>
              <w:jc w:val="center"/>
            </w:pPr>
            <w:r>
              <w:t>Количество ТС</w:t>
            </w:r>
          </w:p>
        </w:tc>
        <w:tc>
          <w:tcPr>
            <w:tcW w:w="4479" w:type="dxa"/>
            <w:vAlign w:val="center"/>
          </w:tcPr>
          <w:p w:rsidR="000220E2" w:rsidRDefault="000220E2">
            <w:pPr>
              <w:pStyle w:val="ConsPlusNormal"/>
              <w:jc w:val="center"/>
            </w:pPr>
            <w:r>
              <w:t>Сумма, подлежащая перечислению транспортному предприятию в пределах лимита бюджетных обязательств, руб.</w:t>
            </w:r>
          </w:p>
        </w:tc>
      </w:tr>
      <w:tr w:rsidR="000220E2">
        <w:tc>
          <w:tcPr>
            <w:tcW w:w="454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1639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1126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1339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4479" w:type="dxa"/>
            <w:vAlign w:val="bottom"/>
          </w:tcPr>
          <w:p w:rsidR="000220E2" w:rsidRDefault="000220E2">
            <w:pPr>
              <w:pStyle w:val="ConsPlusNormal"/>
            </w:pPr>
          </w:p>
        </w:tc>
      </w:tr>
      <w:tr w:rsidR="000220E2">
        <w:tc>
          <w:tcPr>
            <w:tcW w:w="454" w:type="dxa"/>
            <w:tcBorders>
              <w:right w:val="nil"/>
            </w:tcBorders>
            <w:vAlign w:val="bottom"/>
          </w:tcPr>
          <w:p w:rsidR="000220E2" w:rsidRDefault="000220E2">
            <w:pPr>
              <w:pStyle w:val="ConsPlusNormal"/>
              <w:jc w:val="right"/>
            </w:pPr>
          </w:p>
        </w:tc>
        <w:tc>
          <w:tcPr>
            <w:tcW w:w="1639" w:type="dxa"/>
            <w:tcBorders>
              <w:left w:val="nil"/>
            </w:tcBorders>
            <w:vAlign w:val="bottom"/>
          </w:tcPr>
          <w:p w:rsidR="000220E2" w:rsidRDefault="000220E2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126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1339" w:type="dxa"/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4479" w:type="dxa"/>
            <w:vAlign w:val="bottom"/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2"/>
        <w:gridCol w:w="1357"/>
        <w:gridCol w:w="1142"/>
        <w:gridCol w:w="472"/>
        <w:gridCol w:w="2404"/>
      </w:tblGrid>
      <w:tr w:rsidR="000220E2"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</w:pPr>
            <w:r>
              <w:t>________________________________________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</w:pPr>
            <w:r>
              <w:t>____________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</w:pPr>
            <w:r>
              <w:t>________________</w:t>
            </w:r>
          </w:p>
        </w:tc>
      </w:tr>
      <w:tr w:rsidR="000220E2"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(наименование должности должностного лица министерства автомобильных дорог и транспорта Белгородской области)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0220E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0E2" w:rsidRDefault="000220E2">
            <w:pPr>
              <w:pStyle w:val="ConsPlusNormal"/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:rsidR="000220E2" w:rsidRDefault="000220E2">
            <w:pPr>
              <w:pStyle w:val="ConsPlusNormal"/>
            </w:pPr>
          </w:p>
        </w:tc>
      </w:tr>
    </w:tbl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jc w:val="both"/>
      </w:pPr>
    </w:p>
    <w:p w:rsidR="000220E2" w:rsidRDefault="000220E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23" w:name="_GoBack"/>
      <w:bookmarkEnd w:id="23"/>
    </w:p>
    <w:sectPr w:rsidR="007556E5" w:rsidSect="000A2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E2"/>
    <w:rsid w:val="000220E2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C1DCF-7D13-4ED5-95E1-F1D1819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0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20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20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20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8746&amp;dst=100030" TargetMode="External"/><Relationship Id="rId13" Type="http://schemas.openxmlformats.org/officeDocument/2006/relationships/hyperlink" Target="https://login.consultant.ru/link/?req=doc&amp;base=LAW&amp;n=470713&amp;dst=7260" TargetMode="External"/><Relationship Id="rId18" Type="http://schemas.openxmlformats.org/officeDocument/2006/relationships/hyperlink" Target="https://login.consultant.ru/link/?req=doc&amp;base=RLAW404&amp;n=95950&amp;dst=100012" TargetMode="External"/><Relationship Id="rId26" Type="http://schemas.openxmlformats.org/officeDocument/2006/relationships/hyperlink" Target="https://login.consultant.ru/link/?req=doc&amp;base=RLAW404&amp;n=95950&amp;dst=1000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95950&amp;dst=100016" TargetMode="External"/><Relationship Id="rId34" Type="http://schemas.openxmlformats.org/officeDocument/2006/relationships/hyperlink" Target="https://login.consultant.ru/link/?req=doc&amp;base=RLAW404&amp;n=95950&amp;dst=100029" TargetMode="External"/><Relationship Id="rId7" Type="http://schemas.openxmlformats.org/officeDocument/2006/relationships/hyperlink" Target="https://login.consultant.ru/link/?req=doc&amp;base=LAW&amp;n=445902" TargetMode="External"/><Relationship Id="rId12" Type="http://schemas.openxmlformats.org/officeDocument/2006/relationships/hyperlink" Target="https://login.consultant.ru/link/?req=doc&amp;base=RLAW404&amp;n=95950&amp;dst=100008" TargetMode="External"/><Relationship Id="rId17" Type="http://schemas.openxmlformats.org/officeDocument/2006/relationships/hyperlink" Target="https://login.consultant.ru/link/?req=doc&amp;base=RLAW404&amp;n=92924&amp;dst=100013" TargetMode="External"/><Relationship Id="rId25" Type="http://schemas.openxmlformats.org/officeDocument/2006/relationships/hyperlink" Target="https://login.consultant.ru/link/?req=doc&amp;base=RLAW404&amp;n=95950&amp;dst=100016" TargetMode="External"/><Relationship Id="rId33" Type="http://schemas.openxmlformats.org/officeDocument/2006/relationships/hyperlink" Target="https://login.consultant.ru/link/?req=doc&amp;base=LAW&amp;n=470713&amp;dst=37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95950&amp;dst=100011" TargetMode="External"/><Relationship Id="rId20" Type="http://schemas.openxmlformats.org/officeDocument/2006/relationships/hyperlink" Target="https://login.consultant.ru/link/?req=doc&amp;base=RLAW404&amp;n=95950&amp;dst=100015" TargetMode="External"/><Relationship Id="rId29" Type="http://schemas.openxmlformats.org/officeDocument/2006/relationships/hyperlink" Target="https://login.consultant.ru/link/?req=doc&amp;base=RLAW404&amp;n=95950&amp;dst=10001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7260" TargetMode="External"/><Relationship Id="rId11" Type="http://schemas.openxmlformats.org/officeDocument/2006/relationships/hyperlink" Target="https://login.consultant.ru/link/?req=doc&amp;base=RLAW404&amp;n=95950&amp;dst=100006" TargetMode="External"/><Relationship Id="rId24" Type="http://schemas.openxmlformats.org/officeDocument/2006/relationships/hyperlink" Target="https://login.consultant.ru/link/?req=doc&amp;base=RLAW404&amp;n=95950&amp;dst=100017" TargetMode="External"/><Relationship Id="rId32" Type="http://schemas.openxmlformats.org/officeDocument/2006/relationships/hyperlink" Target="https://login.consultant.ru/link/?req=doc&amp;base=LAW&amp;n=470713&amp;dst=370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95950&amp;dst=100005" TargetMode="External"/><Relationship Id="rId15" Type="http://schemas.openxmlformats.org/officeDocument/2006/relationships/hyperlink" Target="https://login.consultant.ru/link/?req=doc&amp;base=RLAW404&amp;n=95950&amp;dst=100009" TargetMode="External"/><Relationship Id="rId23" Type="http://schemas.openxmlformats.org/officeDocument/2006/relationships/hyperlink" Target="https://login.consultant.ru/link/?req=doc&amp;base=LAW&amp;n=470713&amp;dst=3722" TargetMode="External"/><Relationship Id="rId28" Type="http://schemas.openxmlformats.org/officeDocument/2006/relationships/hyperlink" Target="https://login.consultant.ru/link/?req=doc&amp;base=RLAW404&amp;n=95950&amp;dst=10001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97001&amp;dst=277291" TargetMode="External"/><Relationship Id="rId19" Type="http://schemas.openxmlformats.org/officeDocument/2006/relationships/hyperlink" Target="https://login.consultant.ru/link/?req=doc&amp;base=RLAW404&amp;n=95950&amp;dst=100014" TargetMode="External"/><Relationship Id="rId31" Type="http://schemas.openxmlformats.org/officeDocument/2006/relationships/hyperlink" Target="https://login.consultant.ru/link/?req=doc&amp;base=RLAW404&amp;n=95950&amp;dst=10002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6893" TargetMode="External"/><Relationship Id="rId14" Type="http://schemas.openxmlformats.org/officeDocument/2006/relationships/hyperlink" Target="https://login.consultant.ru/link/?req=doc&amp;base=LAW&amp;n=435381&amp;dst=10" TargetMode="External"/><Relationship Id="rId22" Type="http://schemas.openxmlformats.org/officeDocument/2006/relationships/hyperlink" Target="https://login.consultant.ru/link/?req=doc&amp;base=LAW&amp;n=470713&amp;dst=3704" TargetMode="External"/><Relationship Id="rId27" Type="http://schemas.openxmlformats.org/officeDocument/2006/relationships/hyperlink" Target="https://login.consultant.ru/link/?req=doc&amp;base=RLAW404&amp;n=95950&amp;dst=100016" TargetMode="External"/><Relationship Id="rId30" Type="http://schemas.openxmlformats.org/officeDocument/2006/relationships/hyperlink" Target="https://login.consultant.ru/link/?req=doc&amp;base=RLAW404&amp;n=95950&amp;dst=100016" TargetMode="External"/><Relationship Id="rId35" Type="http://schemas.openxmlformats.org/officeDocument/2006/relationships/hyperlink" Target="https://login.consultant.ru/link/?req=doc&amp;base=RLAW404&amp;n=95950&amp;dst=100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6048</Words>
  <Characters>34476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2024-05-22T14:12:00Z</dcterms:created>
  <dcterms:modified xsi:type="dcterms:W3CDTF">2024-05-22T14:12:00Z</dcterms:modified>
</cp:coreProperties>
</file>