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318" w:rsidRDefault="00285318">
      <w:pPr>
        <w:pStyle w:val="ConsPlusTitlePage"/>
      </w:pPr>
      <w:r>
        <w:t xml:space="preserve">Документ предоставлен </w:t>
      </w:r>
      <w:hyperlink r:id="rId4">
        <w:r>
          <w:rPr>
            <w:color w:val="0000FF"/>
          </w:rPr>
          <w:t>КонсультантПлюс</w:t>
        </w:r>
      </w:hyperlink>
      <w:r>
        <w:br/>
      </w:r>
    </w:p>
    <w:p w:rsidR="00285318" w:rsidRDefault="00285318">
      <w:pPr>
        <w:pStyle w:val="ConsPlusNormal"/>
        <w:outlineLvl w:val="0"/>
      </w:pPr>
    </w:p>
    <w:p w:rsidR="00285318" w:rsidRDefault="00285318">
      <w:pPr>
        <w:pStyle w:val="ConsPlusTitle"/>
        <w:jc w:val="center"/>
        <w:outlineLvl w:val="0"/>
      </w:pPr>
      <w:r>
        <w:t>ПРАВИТЕЛЬСТВО БЕЛГОРОДСКОЙ ОБЛАСТИ</w:t>
      </w:r>
    </w:p>
    <w:p w:rsidR="00285318" w:rsidRDefault="00285318">
      <w:pPr>
        <w:pStyle w:val="ConsPlusTitle"/>
        <w:jc w:val="center"/>
      </w:pPr>
    </w:p>
    <w:p w:rsidR="00285318" w:rsidRDefault="00285318">
      <w:pPr>
        <w:pStyle w:val="ConsPlusTitle"/>
        <w:jc w:val="center"/>
      </w:pPr>
      <w:r>
        <w:t>ПОСТАНОВЛЕНИЕ</w:t>
      </w:r>
    </w:p>
    <w:p w:rsidR="00285318" w:rsidRDefault="00285318">
      <w:pPr>
        <w:pStyle w:val="ConsPlusTitle"/>
        <w:jc w:val="center"/>
      </w:pPr>
      <w:r>
        <w:t>от 18 октября 2021 г. N 470-пп</w:t>
      </w:r>
    </w:p>
    <w:p w:rsidR="00285318" w:rsidRDefault="00285318">
      <w:pPr>
        <w:pStyle w:val="ConsPlusTitle"/>
        <w:jc w:val="center"/>
      </w:pPr>
    </w:p>
    <w:p w:rsidR="00285318" w:rsidRDefault="00285318">
      <w:pPr>
        <w:pStyle w:val="ConsPlusTitle"/>
        <w:jc w:val="center"/>
      </w:pPr>
      <w:r>
        <w:t>ОБ УТВЕРЖДЕНИИ ПОЛОЖЕНИЯ О РЕГИОНАЛЬНОМ ГОСУДАРСТВЕННОМ</w:t>
      </w:r>
    </w:p>
    <w:p w:rsidR="00285318" w:rsidRDefault="00285318">
      <w:pPr>
        <w:pStyle w:val="ConsPlusTitle"/>
        <w:jc w:val="center"/>
      </w:pPr>
      <w:r>
        <w:t>КОНТРОЛЕ (НАДЗОРЕ) НА АВТОМОБИЛЬНОМ ТРАНСПОРТЕ, ГОРОДСКОМ</w:t>
      </w:r>
    </w:p>
    <w:p w:rsidR="00285318" w:rsidRDefault="00285318">
      <w:pPr>
        <w:pStyle w:val="ConsPlusTitle"/>
        <w:jc w:val="center"/>
      </w:pPr>
      <w:r>
        <w:t>НАЗЕМНОМ ЭЛЕКТРИЧЕСКОМ ТРАНСПОРТЕ И В ДОРОЖНОМ ХОЗЯЙСТВЕ</w:t>
      </w:r>
    </w:p>
    <w:p w:rsidR="00285318" w:rsidRDefault="00285318">
      <w:pPr>
        <w:pStyle w:val="ConsPlusTitle"/>
        <w:jc w:val="center"/>
      </w:pPr>
      <w:r>
        <w:t>НА ТЕРРИТОРИИ БЕЛГОРОДСКОЙ ОБЛАСТИ</w:t>
      </w:r>
    </w:p>
    <w:p w:rsidR="00285318" w:rsidRDefault="0028531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8531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85318" w:rsidRDefault="0028531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5318" w:rsidRDefault="0028531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5318" w:rsidRDefault="00285318">
            <w:pPr>
              <w:pStyle w:val="ConsPlusNormal"/>
              <w:jc w:val="center"/>
            </w:pPr>
            <w:r>
              <w:rPr>
                <w:color w:val="392C69"/>
              </w:rPr>
              <w:t>Список изменяющих документов</w:t>
            </w:r>
          </w:p>
          <w:p w:rsidR="00285318" w:rsidRDefault="00285318">
            <w:pPr>
              <w:pStyle w:val="ConsPlusNormal"/>
              <w:jc w:val="center"/>
            </w:pPr>
            <w:r>
              <w:rPr>
                <w:color w:val="392C69"/>
              </w:rPr>
              <w:t>(в ред. постановлений Правительства Белгородской области</w:t>
            </w:r>
          </w:p>
          <w:p w:rsidR="00285318" w:rsidRDefault="00285318">
            <w:pPr>
              <w:pStyle w:val="ConsPlusNormal"/>
              <w:jc w:val="center"/>
            </w:pPr>
            <w:r>
              <w:rPr>
                <w:color w:val="392C69"/>
              </w:rPr>
              <w:t xml:space="preserve">от 31.01.2022 </w:t>
            </w:r>
            <w:hyperlink r:id="rId5">
              <w:r>
                <w:rPr>
                  <w:color w:val="0000FF"/>
                </w:rPr>
                <w:t>N 33-пп</w:t>
              </w:r>
            </w:hyperlink>
            <w:r>
              <w:rPr>
                <w:color w:val="392C69"/>
              </w:rPr>
              <w:t xml:space="preserve">, от 17.07.2023 </w:t>
            </w:r>
            <w:hyperlink r:id="rId6">
              <w:r>
                <w:rPr>
                  <w:color w:val="0000FF"/>
                </w:rPr>
                <w:t>N 395-пп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85318" w:rsidRDefault="00285318">
            <w:pPr>
              <w:pStyle w:val="ConsPlusNormal"/>
            </w:pPr>
          </w:p>
        </w:tc>
      </w:tr>
    </w:tbl>
    <w:p w:rsidR="00285318" w:rsidRDefault="00285318">
      <w:pPr>
        <w:pStyle w:val="ConsPlusNormal"/>
        <w:jc w:val="both"/>
      </w:pPr>
    </w:p>
    <w:p w:rsidR="00285318" w:rsidRDefault="00285318">
      <w:pPr>
        <w:pStyle w:val="ConsPlusNormal"/>
        <w:ind w:firstLine="540"/>
        <w:jc w:val="both"/>
      </w:pPr>
      <w:r>
        <w:t xml:space="preserve">В соответствии со </w:t>
      </w:r>
      <w:hyperlink r:id="rId7">
        <w:r>
          <w:rPr>
            <w:color w:val="0000FF"/>
          </w:rPr>
          <w:t>статьей 3.1</w:t>
        </w:r>
      </w:hyperlink>
      <w:r>
        <w:t xml:space="preserve"> Федерального закона от 8 ноября 2007 года N 259-ФЗ "Устав автомобильного транспорта и городского наземного электрического транспорта", </w:t>
      </w:r>
      <w:hyperlink r:id="rId8">
        <w:r>
          <w:rPr>
            <w:color w:val="0000FF"/>
          </w:rPr>
          <w:t>статьей 12</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Федеральным </w:t>
      </w:r>
      <w:hyperlink r:id="rId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Правительство Белгородской области постановляет:</w:t>
      </w:r>
    </w:p>
    <w:p w:rsidR="00285318" w:rsidRDefault="00285318">
      <w:pPr>
        <w:pStyle w:val="ConsPlusNormal"/>
        <w:jc w:val="both"/>
      </w:pPr>
      <w:r>
        <w:t xml:space="preserve">(в ред. </w:t>
      </w:r>
      <w:hyperlink r:id="rId10">
        <w:r>
          <w:rPr>
            <w:color w:val="0000FF"/>
          </w:rPr>
          <w:t>Постановления</w:t>
        </w:r>
      </w:hyperlink>
      <w:r>
        <w:t xml:space="preserve"> Правительства Белгородской области от 17.07.2023 N 395-пп)</w:t>
      </w:r>
    </w:p>
    <w:p w:rsidR="00285318" w:rsidRDefault="00285318">
      <w:pPr>
        <w:pStyle w:val="ConsPlusNormal"/>
        <w:jc w:val="both"/>
      </w:pPr>
    </w:p>
    <w:p w:rsidR="00285318" w:rsidRDefault="00285318">
      <w:pPr>
        <w:pStyle w:val="ConsPlusNormal"/>
        <w:ind w:firstLine="540"/>
        <w:jc w:val="both"/>
      </w:pPr>
      <w:r>
        <w:t xml:space="preserve">1. Утвердить </w:t>
      </w:r>
      <w:hyperlink w:anchor="P42">
        <w:r>
          <w:rPr>
            <w:color w:val="0000FF"/>
          </w:rPr>
          <w:t>Положение</w:t>
        </w:r>
      </w:hyperlink>
      <w:r>
        <w:t xml:space="preserve"> о региональном государственном контроле (надзоре) на автомобильном транспорте, городском наземном электрическом транспорте и в дорожном хозяйстве на территории Белгородской области (прилагается).</w:t>
      </w:r>
    </w:p>
    <w:p w:rsidR="00285318" w:rsidRDefault="00285318">
      <w:pPr>
        <w:pStyle w:val="ConsPlusNormal"/>
        <w:jc w:val="both"/>
      </w:pPr>
    </w:p>
    <w:p w:rsidR="00285318" w:rsidRDefault="00285318">
      <w:pPr>
        <w:pStyle w:val="ConsPlusNormal"/>
        <w:ind w:firstLine="540"/>
        <w:jc w:val="both"/>
      </w:pPr>
      <w:r>
        <w:t>2. Признать утратившими силу:</w:t>
      </w:r>
    </w:p>
    <w:p w:rsidR="00285318" w:rsidRDefault="00285318">
      <w:pPr>
        <w:pStyle w:val="ConsPlusNormal"/>
        <w:spacing w:before="220"/>
        <w:ind w:firstLine="540"/>
        <w:jc w:val="both"/>
      </w:pPr>
      <w:r>
        <w:t xml:space="preserve">- </w:t>
      </w:r>
      <w:hyperlink r:id="rId11">
        <w:r>
          <w:rPr>
            <w:color w:val="0000FF"/>
          </w:rPr>
          <w:t>постановление</w:t>
        </w:r>
      </w:hyperlink>
      <w:r>
        <w:t xml:space="preserve"> Правительства Белгородской области от 22 июня 2015 года N 243-пп "Об утверждении административного регламента управления автомобильных дорог общего пользования и транспорта Белгородской области исполнения государственной функции по осуществлению регионального государственного надзора за обеспечением сохранности автомобильных дорог регионального и межмуниципального значения Белгородской области";</w:t>
      </w:r>
    </w:p>
    <w:p w:rsidR="00285318" w:rsidRDefault="00285318">
      <w:pPr>
        <w:pStyle w:val="ConsPlusNormal"/>
        <w:spacing w:before="220"/>
        <w:ind w:firstLine="540"/>
        <w:jc w:val="both"/>
      </w:pPr>
      <w:r>
        <w:t xml:space="preserve">- </w:t>
      </w:r>
      <w:hyperlink r:id="rId12">
        <w:r>
          <w:rPr>
            <w:color w:val="0000FF"/>
          </w:rPr>
          <w:t>постановление</w:t>
        </w:r>
      </w:hyperlink>
      <w:r>
        <w:t xml:space="preserve"> Правительства Белгородской области от 23 октября 2017 года N 383-пп "Об утверждении Порядка осуществления регионального государственного надзора за обеспечением сохранности автомобильных дорог регионального и межмуниципального значений Белгородской области".</w:t>
      </w:r>
    </w:p>
    <w:p w:rsidR="00285318" w:rsidRDefault="00285318">
      <w:pPr>
        <w:pStyle w:val="ConsPlusNormal"/>
        <w:jc w:val="both"/>
      </w:pPr>
    </w:p>
    <w:p w:rsidR="00285318" w:rsidRDefault="00285318">
      <w:pPr>
        <w:pStyle w:val="ConsPlusNormal"/>
        <w:ind w:firstLine="540"/>
        <w:jc w:val="both"/>
      </w:pPr>
      <w:r>
        <w:t>3. Контроль за исполнением постановления возложить на заместителя Губернатора Белгородской области Базарова В.В.</w:t>
      </w:r>
    </w:p>
    <w:p w:rsidR="00285318" w:rsidRDefault="00285318">
      <w:pPr>
        <w:pStyle w:val="ConsPlusNormal"/>
        <w:jc w:val="both"/>
      </w:pPr>
      <w:r>
        <w:t xml:space="preserve">(п. 3 в ред. </w:t>
      </w:r>
      <w:hyperlink r:id="rId13">
        <w:r>
          <w:rPr>
            <w:color w:val="0000FF"/>
          </w:rPr>
          <w:t>постановления</w:t>
        </w:r>
      </w:hyperlink>
      <w:r>
        <w:t xml:space="preserve"> Правительства Белгородской области от 31.01.2022 N 33-пп)</w:t>
      </w:r>
    </w:p>
    <w:p w:rsidR="00285318" w:rsidRDefault="00285318">
      <w:pPr>
        <w:pStyle w:val="ConsPlusNormal"/>
        <w:jc w:val="both"/>
      </w:pPr>
    </w:p>
    <w:p w:rsidR="00285318" w:rsidRDefault="00285318">
      <w:pPr>
        <w:pStyle w:val="ConsPlusNormal"/>
        <w:ind w:firstLine="540"/>
        <w:jc w:val="both"/>
      </w:pPr>
      <w:r>
        <w:t>4. Настоящее постановление вступает в силу с 1 января 2022 года.</w:t>
      </w:r>
    </w:p>
    <w:p w:rsidR="00285318" w:rsidRDefault="00285318">
      <w:pPr>
        <w:pStyle w:val="ConsPlusNormal"/>
        <w:jc w:val="both"/>
      </w:pPr>
    </w:p>
    <w:p w:rsidR="00285318" w:rsidRDefault="00285318">
      <w:pPr>
        <w:pStyle w:val="ConsPlusNormal"/>
        <w:jc w:val="right"/>
      </w:pPr>
      <w:r>
        <w:t>Губернатор Белгородской области</w:t>
      </w:r>
    </w:p>
    <w:p w:rsidR="00285318" w:rsidRDefault="00285318">
      <w:pPr>
        <w:pStyle w:val="ConsPlusNormal"/>
        <w:jc w:val="right"/>
      </w:pPr>
      <w:r>
        <w:t>В.В.ГЛАДКОВ</w:t>
      </w:r>
    </w:p>
    <w:p w:rsidR="00285318" w:rsidRDefault="00285318">
      <w:pPr>
        <w:pStyle w:val="ConsPlusNormal"/>
        <w:jc w:val="right"/>
      </w:pPr>
    </w:p>
    <w:p w:rsidR="00285318" w:rsidRDefault="00285318">
      <w:pPr>
        <w:pStyle w:val="ConsPlusNormal"/>
        <w:jc w:val="right"/>
      </w:pPr>
    </w:p>
    <w:p w:rsidR="00285318" w:rsidRDefault="00285318">
      <w:pPr>
        <w:pStyle w:val="ConsPlusNormal"/>
        <w:jc w:val="right"/>
      </w:pPr>
    </w:p>
    <w:p w:rsidR="00285318" w:rsidRDefault="00285318">
      <w:pPr>
        <w:pStyle w:val="ConsPlusNormal"/>
        <w:jc w:val="right"/>
      </w:pPr>
    </w:p>
    <w:p w:rsidR="00285318" w:rsidRDefault="00285318">
      <w:pPr>
        <w:pStyle w:val="ConsPlusNormal"/>
        <w:jc w:val="right"/>
      </w:pPr>
    </w:p>
    <w:p w:rsidR="00285318" w:rsidRDefault="00285318">
      <w:pPr>
        <w:pStyle w:val="ConsPlusNormal"/>
        <w:jc w:val="right"/>
        <w:outlineLvl w:val="0"/>
      </w:pPr>
      <w:r>
        <w:t>Приложение</w:t>
      </w:r>
    </w:p>
    <w:p w:rsidR="00285318" w:rsidRDefault="00285318">
      <w:pPr>
        <w:pStyle w:val="ConsPlusNormal"/>
        <w:jc w:val="right"/>
      </w:pPr>
    </w:p>
    <w:p w:rsidR="00285318" w:rsidRDefault="00285318">
      <w:pPr>
        <w:pStyle w:val="ConsPlusNormal"/>
        <w:jc w:val="right"/>
      </w:pPr>
      <w:r>
        <w:t>Утверждено</w:t>
      </w:r>
    </w:p>
    <w:p w:rsidR="00285318" w:rsidRDefault="00285318">
      <w:pPr>
        <w:pStyle w:val="ConsPlusNormal"/>
        <w:jc w:val="right"/>
      </w:pPr>
      <w:r>
        <w:t>постановлением</w:t>
      </w:r>
    </w:p>
    <w:p w:rsidR="00285318" w:rsidRDefault="00285318">
      <w:pPr>
        <w:pStyle w:val="ConsPlusNormal"/>
        <w:jc w:val="right"/>
      </w:pPr>
      <w:r>
        <w:t>Правительства Белгородской области</w:t>
      </w:r>
    </w:p>
    <w:p w:rsidR="00285318" w:rsidRDefault="00285318">
      <w:pPr>
        <w:pStyle w:val="ConsPlusNormal"/>
        <w:jc w:val="right"/>
      </w:pPr>
      <w:r>
        <w:t>от 18 октября 2021 г. N 470-пп</w:t>
      </w:r>
    </w:p>
    <w:p w:rsidR="00285318" w:rsidRDefault="00285318">
      <w:pPr>
        <w:pStyle w:val="ConsPlusNormal"/>
        <w:jc w:val="both"/>
      </w:pPr>
    </w:p>
    <w:p w:rsidR="00285318" w:rsidRDefault="00285318">
      <w:pPr>
        <w:pStyle w:val="ConsPlusTitle"/>
        <w:jc w:val="center"/>
      </w:pPr>
      <w:bookmarkStart w:id="0" w:name="P42"/>
      <w:bookmarkEnd w:id="0"/>
      <w:r>
        <w:t>ПОЛОЖЕНИЕ</w:t>
      </w:r>
    </w:p>
    <w:p w:rsidR="00285318" w:rsidRDefault="00285318">
      <w:pPr>
        <w:pStyle w:val="ConsPlusTitle"/>
        <w:jc w:val="center"/>
      </w:pPr>
      <w:r>
        <w:t>О РЕГИОНАЛЬНОМ ГОСУДАРСТВЕННОМ КОНТРОЛЕ (НАДЗОРЕ)</w:t>
      </w:r>
    </w:p>
    <w:p w:rsidR="00285318" w:rsidRDefault="00285318">
      <w:pPr>
        <w:pStyle w:val="ConsPlusTitle"/>
        <w:jc w:val="center"/>
      </w:pPr>
      <w:r>
        <w:t>НА АВТОМОБИЛЬНОМ ТРАНСПОРТЕ, ГОРОДСКОМ НАЗЕМНОМ</w:t>
      </w:r>
    </w:p>
    <w:p w:rsidR="00285318" w:rsidRDefault="00285318">
      <w:pPr>
        <w:pStyle w:val="ConsPlusTitle"/>
        <w:jc w:val="center"/>
      </w:pPr>
      <w:r>
        <w:t>ЭЛЕКТРИЧЕСКОМ ТРАНСПОРТЕ И В ДОРОЖНОМ ХОЗЯЙСТВЕ</w:t>
      </w:r>
    </w:p>
    <w:p w:rsidR="00285318" w:rsidRDefault="00285318">
      <w:pPr>
        <w:pStyle w:val="ConsPlusTitle"/>
        <w:jc w:val="center"/>
      </w:pPr>
      <w:r>
        <w:t>НА ТЕРРИТОРИИ БЕЛГОРОДСКОЙ ОБЛАСТИ</w:t>
      </w:r>
    </w:p>
    <w:p w:rsidR="00285318" w:rsidRDefault="0028531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8531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85318" w:rsidRDefault="0028531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5318" w:rsidRDefault="0028531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5318" w:rsidRDefault="00285318">
            <w:pPr>
              <w:pStyle w:val="ConsPlusNormal"/>
              <w:jc w:val="center"/>
            </w:pPr>
            <w:r>
              <w:rPr>
                <w:color w:val="392C69"/>
              </w:rPr>
              <w:t>Список изменяющих документов</w:t>
            </w:r>
          </w:p>
          <w:p w:rsidR="00285318" w:rsidRDefault="00285318">
            <w:pPr>
              <w:pStyle w:val="ConsPlusNormal"/>
              <w:jc w:val="center"/>
            </w:pPr>
            <w:r>
              <w:rPr>
                <w:color w:val="392C69"/>
              </w:rPr>
              <w:t>(в ред. постановлений Правительства Белгородской области</w:t>
            </w:r>
          </w:p>
          <w:p w:rsidR="00285318" w:rsidRDefault="00285318">
            <w:pPr>
              <w:pStyle w:val="ConsPlusNormal"/>
              <w:jc w:val="center"/>
            </w:pPr>
            <w:r>
              <w:rPr>
                <w:color w:val="392C69"/>
              </w:rPr>
              <w:t xml:space="preserve">от 31.01.2022 </w:t>
            </w:r>
            <w:hyperlink r:id="rId14">
              <w:r>
                <w:rPr>
                  <w:color w:val="0000FF"/>
                </w:rPr>
                <w:t>N 33-пп</w:t>
              </w:r>
            </w:hyperlink>
            <w:r>
              <w:rPr>
                <w:color w:val="392C69"/>
              </w:rPr>
              <w:t xml:space="preserve">, от 17.07.2023 </w:t>
            </w:r>
            <w:hyperlink r:id="rId15">
              <w:r>
                <w:rPr>
                  <w:color w:val="0000FF"/>
                </w:rPr>
                <w:t>N 395-пп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85318" w:rsidRDefault="00285318">
            <w:pPr>
              <w:pStyle w:val="ConsPlusNormal"/>
            </w:pPr>
          </w:p>
        </w:tc>
      </w:tr>
    </w:tbl>
    <w:p w:rsidR="00285318" w:rsidRDefault="00285318">
      <w:pPr>
        <w:pStyle w:val="ConsPlusNormal"/>
        <w:jc w:val="both"/>
      </w:pPr>
    </w:p>
    <w:p w:rsidR="00285318" w:rsidRDefault="00285318">
      <w:pPr>
        <w:pStyle w:val="ConsPlusTitle"/>
        <w:jc w:val="center"/>
        <w:outlineLvl w:val="1"/>
      </w:pPr>
      <w:r>
        <w:t>I. Общие положения</w:t>
      </w:r>
    </w:p>
    <w:p w:rsidR="00285318" w:rsidRDefault="00285318">
      <w:pPr>
        <w:pStyle w:val="ConsPlusNormal"/>
        <w:jc w:val="both"/>
      </w:pPr>
    </w:p>
    <w:p w:rsidR="00285318" w:rsidRDefault="00285318">
      <w:pPr>
        <w:pStyle w:val="ConsPlusNormal"/>
        <w:ind w:firstLine="540"/>
        <w:jc w:val="both"/>
      </w:pPr>
      <w:r>
        <w:t>1.1. Положение о региональном государственном контроле (надзоре) на автомобильном транспорте, городском наземном электрическом транспорте и в дорожном хозяйстве на территории Белгородской области (далее - Положение) устанавливает порядок организации и осуществления регионального государственного контроля (надзора) на автомобильном транспорте, городском наземном электрическом транспорте и в дорожном хозяйстве на территории Белгородской области (далее - государственный контроль (надзор)).</w:t>
      </w:r>
    </w:p>
    <w:p w:rsidR="00285318" w:rsidRDefault="00285318">
      <w:pPr>
        <w:pStyle w:val="ConsPlusNormal"/>
        <w:spacing w:before="220"/>
        <w:ind w:firstLine="540"/>
        <w:jc w:val="both"/>
      </w:pPr>
      <w:r>
        <w:t xml:space="preserve">1.2. К отношениям, связанным с осуществлением государственного контроля (надзора), организацией и проведением профилактических мероприятий и контрольных (надзорных) мероприятий в отношении объектов государственного контроля (надзора), применяются положения Федерального </w:t>
      </w:r>
      <w:hyperlink r:id="rId16">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285318" w:rsidRDefault="00285318">
      <w:pPr>
        <w:pStyle w:val="ConsPlusNormal"/>
        <w:spacing w:before="220"/>
        <w:ind w:firstLine="540"/>
        <w:jc w:val="both"/>
      </w:pPr>
      <w:r>
        <w:t>1.3. Предметом государственного контроля (надзора) является соблюдение обязательных требований:</w:t>
      </w:r>
    </w:p>
    <w:p w:rsidR="00285318" w:rsidRDefault="00285318">
      <w:pPr>
        <w:pStyle w:val="ConsPlusNormal"/>
        <w:spacing w:before="220"/>
        <w:ind w:firstLine="540"/>
        <w:jc w:val="both"/>
      </w:pPr>
      <w:r>
        <w:t>1) в области автомобильных дорог и дорожной деятельности, установленных в отношении автомобильных дорог регионального и межмуниципального значения:</w:t>
      </w:r>
    </w:p>
    <w:p w:rsidR="00285318" w:rsidRDefault="00285318">
      <w:pPr>
        <w:pStyle w:val="ConsPlusNormal"/>
        <w:spacing w:before="220"/>
        <w:ind w:firstLine="540"/>
        <w:jc w:val="both"/>
      </w:pPr>
      <w: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285318" w:rsidRDefault="00285318">
      <w:pPr>
        <w:pStyle w:val="ConsPlusNormal"/>
        <w:spacing w:before="220"/>
        <w:ind w:firstLine="540"/>
        <w:jc w:val="both"/>
      </w:pPr>
      <w: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285318" w:rsidRDefault="00285318">
      <w:pPr>
        <w:pStyle w:val="ConsPlusNormal"/>
        <w:spacing w:before="220"/>
        <w:ind w:firstLine="540"/>
        <w:jc w:val="both"/>
      </w:pPr>
      <w:r>
        <w:t xml:space="preserve">2) установленных в отношении регулярных перевозок пассажиров автобусами по межмуниципальным маршрутам регулярных перевозок на территории Белгородской области, не относящихся к предмету федерального государственного контроля (надзора) на автомобильном транспорте, городском наземном электрическом транспорте в области организации регулярных перевозок, перечисленных в </w:t>
      </w:r>
      <w:hyperlink r:id="rId17">
        <w:r>
          <w:rPr>
            <w:color w:val="0000FF"/>
          </w:rPr>
          <w:t>части 2 статьи 3.1</w:t>
        </w:r>
      </w:hyperlink>
      <w:r>
        <w:t xml:space="preserve"> Федерального закона от 8 ноября 2007 года N 259-</w:t>
      </w:r>
      <w:r>
        <w:lastRenderedPageBreak/>
        <w:t>ФЗ "Устав автомобильного транспорта и городского наземного электрического транспорта".</w:t>
      </w:r>
    </w:p>
    <w:p w:rsidR="00285318" w:rsidRDefault="00285318">
      <w:pPr>
        <w:pStyle w:val="ConsPlusNormal"/>
        <w:spacing w:before="220"/>
        <w:ind w:firstLine="540"/>
        <w:jc w:val="both"/>
      </w:pPr>
      <w:r>
        <w:t>1.4. Государственный контроль (надзор) осуществляется министерством автомобильных дорог и транспорта Белгородской области (далее - Министерство).</w:t>
      </w:r>
    </w:p>
    <w:p w:rsidR="00285318" w:rsidRDefault="00285318">
      <w:pPr>
        <w:pStyle w:val="ConsPlusNormal"/>
        <w:jc w:val="both"/>
      </w:pPr>
      <w:r>
        <w:t xml:space="preserve">(п. 1.4 в ред. </w:t>
      </w:r>
      <w:hyperlink r:id="rId18">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1.5. Должностными лицами, осуществляющими государственный контроль (надзор), являются:</w:t>
      </w:r>
    </w:p>
    <w:p w:rsidR="00285318" w:rsidRDefault="00285318">
      <w:pPr>
        <w:pStyle w:val="ConsPlusNormal"/>
        <w:spacing w:before="220"/>
        <w:ind w:firstLine="540"/>
        <w:jc w:val="both"/>
      </w:pPr>
      <w:r>
        <w:t>- начальник отдела развития дорожной инфраструктуры Министерства;</w:t>
      </w:r>
    </w:p>
    <w:p w:rsidR="00285318" w:rsidRDefault="00285318">
      <w:pPr>
        <w:pStyle w:val="ConsPlusNormal"/>
        <w:spacing w:before="220"/>
        <w:ind w:firstLine="540"/>
        <w:jc w:val="both"/>
      </w:pPr>
      <w:r>
        <w:t>- заместитель начальника отдела развития дорожной инфраструктуры Министерства;</w:t>
      </w:r>
    </w:p>
    <w:p w:rsidR="00285318" w:rsidRDefault="00285318">
      <w:pPr>
        <w:pStyle w:val="ConsPlusNormal"/>
        <w:spacing w:before="220"/>
        <w:ind w:firstLine="540"/>
        <w:jc w:val="both"/>
      </w:pPr>
      <w:r>
        <w:t>- консультант отдела развития дорожной инфраструктуры Министерства;</w:t>
      </w:r>
    </w:p>
    <w:p w:rsidR="00285318" w:rsidRDefault="00285318">
      <w:pPr>
        <w:pStyle w:val="ConsPlusNormal"/>
        <w:spacing w:before="220"/>
        <w:ind w:firstLine="540"/>
        <w:jc w:val="both"/>
      </w:pPr>
      <w:r>
        <w:t>- начальник отдела автомобильных перевозок Министерства;</w:t>
      </w:r>
    </w:p>
    <w:p w:rsidR="00285318" w:rsidRDefault="00285318">
      <w:pPr>
        <w:pStyle w:val="ConsPlusNormal"/>
        <w:spacing w:before="220"/>
        <w:ind w:firstLine="540"/>
        <w:jc w:val="both"/>
      </w:pPr>
      <w:r>
        <w:t>- заместитель начальника отдела автомобильных перевозок Министерства;</w:t>
      </w:r>
    </w:p>
    <w:p w:rsidR="00285318" w:rsidRDefault="00285318">
      <w:pPr>
        <w:pStyle w:val="ConsPlusNormal"/>
        <w:spacing w:before="220"/>
        <w:ind w:firstLine="540"/>
        <w:jc w:val="both"/>
      </w:pPr>
      <w:r>
        <w:t>- консультант отдела автомобильных перевозок Министерства.</w:t>
      </w:r>
    </w:p>
    <w:p w:rsidR="00285318" w:rsidRDefault="00285318">
      <w:pPr>
        <w:pStyle w:val="ConsPlusNormal"/>
        <w:jc w:val="both"/>
      </w:pPr>
      <w:r>
        <w:t xml:space="preserve">(п. 1.5 в ред. </w:t>
      </w:r>
      <w:hyperlink r:id="rId19">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1.6. Принятие решений о проведении контрольных (надзорных) мероприятий осуществляет министр автомобильных дорог и транспорта Белгородской области (далее - министр) (в его отсутствие - лицо, его замещающее). Решения министра (в его отсутствие - лица, его замещающего) оформляются приказом Министерства.</w:t>
      </w:r>
    </w:p>
    <w:p w:rsidR="00285318" w:rsidRDefault="00285318">
      <w:pPr>
        <w:pStyle w:val="ConsPlusNormal"/>
        <w:jc w:val="both"/>
      </w:pPr>
      <w:r>
        <w:t xml:space="preserve">(п. 1.6 в ред. </w:t>
      </w:r>
      <w:hyperlink r:id="rId20">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xml:space="preserve">1.7. Должностные лица, осуществляющие государственный контроль (надзор), при проведении контрольного (надзорного) мероприятия в пределах своих полномочий и в объеме проводимых контрольных (надзорных) действий пользуются правами и выполняют обязанности, установленные </w:t>
      </w:r>
      <w:hyperlink r:id="rId21">
        <w:r>
          <w:rPr>
            <w:color w:val="0000FF"/>
          </w:rPr>
          <w:t>статьей 29</w:t>
        </w:r>
      </w:hyperlink>
      <w:r>
        <w:t xml:space="preserve"> Федерального закона от 31 июля 2020 года N 248-ФЗ "О государственном контроле (надзоре) и муниципальном контроле в Российской Федерации", а также имеют право:</w:t>
      </w:r>
    </w:p>
    <w:p w:rsidR="00285318" w:rsidRDefault="00285318">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о проведении контрольного (надзорного) мероприятия, посещать (осматривать) производственные объекты, здания, в том числе помещения, используемые при осуществлении перевозочного процесса и связанные с перевозочным процессом, транспортные средства, объекты дорожного сервиса;</w:t>
      </w:r>
    </w:p>
    <w:p w:rsidR="00285318" w:rsidRDefault="00285318">
      <w:pPr>
        <w:pStyle w:val="ConsPlusNormal"/>
        <w:spacing w:before="220"/>
        <w:ind w:firstLine="540"/>
        <w:jc w:val="both"/>
      </w:pPr>
      <w:r>
        <w:t>2) требовать от руководителей и других работников юридических лиц, индивидуальных предпринимателей и физических лиц предоставления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предоставления документов для копирования, фото- и видеосъемки;</w:t>
      </w:r>
    </w:p>
    <w:p w:rsidR="00285318" w:rsidRDefault="00285318">
      <w:pPr>
        <w:pStyle w:val="ConsPlusNormal"/>
        <w:spacing w:before="220"/>
        <w:ind w:firstLine="540"/>
        <w:jc w:val="both"/>
      </w:pPr>
      <w:r>
        <w:t>3) требовать, в том числе на основании мотивированных письменных запросов, у юридических лиц, индивидуальных предпринимателей и физических лиц документы для копирования, фото- и видеосъемки, необходимые в ходе реализации предоставленных полномочий и (или) проведения контрольных (надзорных) мероприятий;</w:t>
      </w:r>
    </w:p>
    <w:p w:rsidR="00285318" w:rsidRDefault="00285318">
      <w:pPr>
        <w:pStyle w:val="ConsPlusNormal"/>
        <w:spacing w:before="220"/>
        <w:ind w:firstLine="540"/>
        <w:jc w:val="both"/>
      </w:pPr>
      <w:r>
        <w:t>4)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285318" w:rsidRDefault="00285318">
      <w:pPr>
        <w:pStyle w:val="ConsPlusNormal"/>
        <w:spacing w:before="220"/>
        <w:ind w:firstLine="540"/>
        <w:jc w:val="both"/>
      </w:pPr>
      <w:r>
        <w:t xml:space="preserve">5)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w:t>
      </w:r>
      <w:r>
        <w:lastRenderedPageBreak/>
        <w:t>контрольного (надзорного) мероприятия;</w:t>
      </w:r>
    </w:p>
    <w:p w:rsidR="00285318" w:rsidRDefault="00285318">
      <w:pPr>
        <w:pStyle w:val="ConsPlusNormal"/>
        <w:spacing w:before="220"/>
        <w:ind w:firstLine="540"/>
        <w:jc w:val="both"/>
      </w:pPr>
      <w:r>
        <w:t>6) пользоваться собственными необходимыми для проведения проверки техническими средствами, в том числе компьютерами, электронными носителями информации, сканерами, телефонами, средствами аудио- и видеозаписи, фотоаппаратами, осуществлять аудиозапись, фото- и видеосъемку;</w:t>
      </w:r>
    </w:p>
    <w:p w:rsidR="00285318" w:rsidRDefault="00285318">
      <w:pPr>
        <w:pStyle w:val="ConsPlusNormal"/>
        <w:spacing w:before="220"/>
        <w:ind w:firstLine="540"/>
        <w:jc w:val="both"/>
      </w:pPr>
      <w:r>
        <w:t>7) 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пресечение нарушений контролируемыми лицами обязательных требований в установленной сфере деятельности, а также меры, направленные на ликвидацию последствий указанных нарушений;</w:t>
      </w:r>
    </w:p>
    <w:p w:rsidR="00285318" w:rsidRDefault="00285318">
      <w:pPr>
        <w:pStyle w:val="ConsPlusNormal"/>
        <w:spacing w:before="220"/>
        <w:ind w:firstLine="540"/>
        <w:jc w:val="both"/>
      </w:pPr>
      <w:r>
        <w:t>8) совершать иные действия, предусмотренные федеральными законами о видах контроля, Положением.</w:t>
      </w:r>
    </w:p>
    <w:p w:rsidR="00285318" w:rsidRDefault="00285318">
      <w:pPr>
        <w:pStyle w:val="ConsPlusNormal"/>
        <w:spacing w:before="220"/>
        <w:ind w:firstLine="540"/>
        <w:jc w:val="both"/>
      </w:pPr>
      <w:bookmarkStart w:id="1" w:name="P81"/>
      <w:bookmarkEnd w:id="1"/>
      <w:r>
        <w:t>1.8. Объектами контроля в рамках государственного контроля (надзора) являются:</w:t>
      </w:r>
    </w:p>
    <w:p w:rsidR="00285318" w:rsidRDefault="00285318">
      <w:pPr>
        <w:pStyle w:val="ConsPlusNormal"/>
        <w:spacing w:before="220"/>
        <w:ind w:firstLine="540"/>
        <w:jc w:val="both"/>
      </w:pPr>
      <w:r>
        <w:t>а) деятельность, действия (бездействие) граждан, индивидуальных предпринимателей и юридических лиц (далее - объекты государственного контроля), в рамках которых должны соблюдаться обязательные требования в части:</w:t>
      </w:r>
    </w:p>
    <w:p w:rsidR="00285318" w:rsidRDefault="00285318">
      <w:pPr>
        <w:pStyle w:val="ConsPlusNormal"/>
        <w:spacing w:before="220"/>
        <w:ind w:firstLine="540"/>
        <w:jc w:val="both"/>
      </w:pPr>
      <w:bookmarkStart w:id="2" w:name="P83"/>
      <w:bookmarkEnd w:id="2"/>
      <w:r>
        <w:t>- деятельности по осуществлению регулярных перевозок пассажиров автобусами на межмуниципальных маршрутах регулярных перевозок на территории Белгородской области;</w:t>
      </w:r>
    </w:p>
    <w:p w:rsidR="00285318" w:rsidRDefault="00285318">
      <w:pPr>
        <w:pStyle w:val="ConsPlusNormal"/>
        <w:spacing w:before="220"/>
        <w:ind w:firstLine="540"/>
        <w:jc w:val="both"/>
      </w:pPr>
      <w:r>
        <w:t>- деятельности по осуществлению работ по капитальному ремонту, ремонту и содержанию автомобильных дорог общего пользования регионального и межмуниципального значения Белгородской области;</w:t>
      </w:r>
    </w:p>
    <w:p w:rsidR="00285318" w:rsidRDefault="00285318">
      <w:pPr>
        <w:pStyle w:val="ConsPlusNormal"/>
        <w:spacing w:before="220"/>
        <w:ind w:firstLine="540"/>
        <w:jc w:val="both"/>
      </w:pPr>
      <w:r>
        <w:t>- деятельности по использованию полос отвода и (или) придорожных полос автомобильных дорог общего пользования регионального и межмуниципального значения Белгородской области;</w:t>
      </w:r>
    </w:p>
    <w:p w:rsidR="00285318" w:rsidRDefault="00285318">
      <w:pPr>
        <w:pStyle w:val="ConsPlusNormal"/>
        <w:spacing w:before="220"/>
        <w:ind w:firstLine="540"/>
        <w:jc w:val="both"/>
      </w:pPr>
      <w:r>
        <w:t>б) результаты деятельности объектов государственного контроля, в том числе продукция (товары), работы и услуги, к которым предъявляются обязательные требования в части:</w:t>
      </w:r>
    </w:p>
    <w:p w:rsidR="00285318" w:rsidRDefault="00285318">
      <w:pPr>
        <w:pStyle w:val="ConsPlusNormal"/>
        <w:spacing w:before="220"/>
        <w:ind w:firstLine="540"/>
        <w:jc w:val="both"/>
      </w:pPr>
      <w:r>
        <w:t xml:space="preserve">- результатов по осуществлению регулярных перевозок пассажиров автобусами при выполнении работ и оказании услуг по перевозке пассажиров и багажа автомобильным транспортом на межмуниципальных маршрутах регулярных перевозок на территории Белгородской области, за исключением предметов контроля (надзора) на автомобильном транспорте в части регулярных перевозок пассажиров, указанных в </w:t>
      </w:r>
      <w:hyperlink r:id="rId22">
        <w:r>
          <w:rPr>
            <w:color w:val="0000FF"/>
          </w:rPr>
          <w:t>части 2 статьи 3.1</w:t>
        </w:r>
      </w:hyperlink>
      <w:r>
        <w:t xml:space="preserve"> Федерального закона от 8 ноября 2007 года N 259-ФЗ "Устав автомобильного транспорта и городского наземного электрического транспорта";</w:t>
      </w:r>
    </w:p>
    <w:p w:rsidR="00285318" w:rsidRDefault="00285318">
      <w:pPr>
        <w:pStyle w:val="ConsPlusNormal"/>
        <w:spacing w:before="220"/>
        <w:ind w:firstLine="540"/>
        <w:jc w:val="both"/>
      </w:pPr>
      <w:r>
        <w:t xml:space="preserve">- дорожно-строительных материалов, указанных в </w:t>
      </w:r>
      <w:hyperlink r:id="rId23">
        <w:r>
          <w:rPr>
            <w:color w:val="0000FF"/>
          </w:rPr>
          <w:t>приложении N 1</w:t>
        </w:r>
      </w:hyperlink>
      <w:r>
        <w:t xml:space="preserve"> к техническому регламенту Таможенного союза "Безопасность автомобильных дорог" (ТР ТС 014/2011);</w:t>
      </w:r>
    </w:p>
    <w:p w:rsidR="00285318" w:rsidRDefault="00285318">
      <w:pPr>
        <w:pStyle w:val="ConsPlusNormal"/>
        <w:spacing w:before="220"/>
        <w:ind w:firstLine="540"/>
        <w:jc w:val="both"/>
      </w:pPr>
      <w:r>
        <w:t xml:space="preserve">- дорожно-строительных изделий, указанных в </w:t>
      </w:r>
      <w:hyperlink r:id="rId24">
        <w:r>
          <w:rPr>
            <w:color w:val="0000FF"/>
          </w:rPr>
          <w:t>приложении N 2</w:t>
        </w:r>
      </w:hyperlink>
      <w:r>
        <w:t xml:space="preserve"> к техническому регламенту Таможенного союза "Безопасность автомобильных дорог" (ТР ТС 014/2011);</w:t>
      </w:r>
    </w:p>
    <w:p w:rsidR="00285318" w:rsidRDefault="00285318">
      <w:pPr>
        <w:pStyle w:val="ConsPlusNormal"/>
        <w:spacing w:before="220"/>
        <w:ind w:firstLine="540"/>
        <w:jc w:val="both"/>
      </w:pPr>
      <w:r>
        <w:t>в) здания, помещения, сооружения, линейные объекты, территории, транспортные средства, другие объекты, которыми объекты государственного контроля владеют и (или) пользуются, к которым предъявляются обязательные требования в части:</w:t>
      </w:r>
    </w:p>
    <w:p w:rsidR="00285318" w:rsidRDefault="00285318">
      <w:pPr>
        <w:pStyle w:val="ConsPlusNormal"/>
        <w:spacing w:before="220"/>
        <w:ind w:firstLine="540"/>
        <w:jc w:val="both"/>
      </w:pPr>
      <w:r>
        <w:t>- транспортных средств (автобусы), используемых для осуществления перевозок пассажиров и багажа на межмуниципальных маршрутах регулярных перевозок на территории Белгородской области;</w:t>
      </w:r>
    </w:p>
    <w:p w:rsidR="00285318" w:rsidRDefault="00285318">
      <w:pPr>
        <w:pStyle w:val="ConsPlusNormal"/>
        <w:spacing w:before="220"/>
        <w:ind w:firstLine="540"/>
        <w:jc w:val="both"/>
      </w:pPr>
      <w:r>
        <w:lastRenderedPageBreak/>
        <w:t>- автомобильных дорог общего пользования регионального и межмуниципального значения Белгородской области и искусственных дорожных сооружений на ней;</w:t>
      </w:r>
    </w:p>
    <w:p w:rsidR="00285318" w:rsidRDefault="00285318">
      <w:pPr>
        <w:pStyle w:val="ConsPlusNormal"/>
        <w:spacing w:before="220"/>
        <w:ind w:firstLine="540"/>
        <w:jc w:val="both"/>
      </w:pPr>
      <w:r>
        <w:t>- примыканий к автомобильным дорогам регионального и межмуниципального значения Белгородской области, в том числе примыканий объектов дорожного сервиса;</w:t>
      </w:r>
    </w:p>
    <w:p w:rsidR="00285318" w:rsidRDefault="00285318">
      <w:pPr>
        <w:pStyle w:val="ConsPlusNormal"/>
        <w:spacing w:before="220"/>
        <w:ind w:firstLine="540"/>
        <w:jc w:val="both"/>
      </w:pPr>
      <w:r>
        <w:t>- объектов дорожного сервиса, расположенных в границах полос отвода и (или) придорожных полос автомобильных дорог общего пользования регионального и межмуниципального значения Белгородской области;</w:t>
      </w:r>
    </w:p>
    <w:p w:rsidR="00285318" w:rsidRDefault="00285318">
      <w:pPr>
        <w:pStyle w:val="ConsPlusNormal"/>
        <w:spacing w:before="220"/>
        <w:ind w:firstLine="540"/>
        <w:jc w:val="both"/>
      </w:pPr>
      <w:r>
        <w:t>- придорожных полос и полос отвода автомобильных дорог общего пользования регионального и межмуниципального значения Белгородской области.</w:t>
      </w:r>
    </w:p>
    <w:p w:rsidR="00285318" w:rsidRDefault="00285318">
      <w:pPr>
        <w:pStyle w:val="ConsPlusNormal"/>
        <w:spacing w:before="220"/>
        <w:ind w:firstLine="540"/>
        <w:jc w:val="both"/>
      </w:pPr>
      <w:r>
        <w:t>1.9. Учет объектов государственного контроля осуществляется посредством сбора, обработки, анализа и учета информации об объектах государственного контроля, представляемой Министерству в соответствии с нормативными правовыми актами, информации, получаемой в рамках межведомственного взаимодействия, а также общедоступной информации.</w:t>
      </w:r>
    </w:p>
    <w:p w:rsidR="00285318" w:rsidRDefault="00285318">
      <w:pPr>
        <w:pStyle w:val="ConsPlusNormal"/>
        <w:jc w:val="both"/>
      </w:pPr>
      <w:r>
        <w:t xml:space="preserve">(в ред. </w:t>
      </w:r>
      <w:hyperlink r:id="rId25">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Учет объектов государственного контроля обеспечивается Министерством путем использования государственной информационной системы "Типовое облачное решение по автоматизации контрольной (надзорной) деятельности".</w:t>
      </w:r>
    </w:p>
    <w:p w:rsidR="00285318" w:rsidRDefault="00285318">
      <w:pPr>
        <w:pStyle w:val="ConsPlusNormal"/>
        <w:jc w:val="both"/>
      </w:pPr>
      <w:r>
        <w:t xml:space="preserve">(в ред. </w:t>
      </w:r>
      <w:hyperlink r:id="rId26">
        <w:r>
          <w:rPr>
            <w:color w:val="0000FF"/>
          </w:rPr>
          <w:t>постановления</w:t>
        </w:r>
      </w:hyperlink>
      <w:r>
        <w:t xml:space="preserve"> Правительства Белгородской области от 31.01.2022 N 33-пп)</w:t>
      </w:r>
    </w:p>
    <w:p w:rsidR="00285318" w:rsidRDefault="00285318">
      <w:pPr>
        <w:pStyle w:val="ConsPlusNormal"/>
        <w:jc w:val="both"/>
      </w:pPr>
    </w:p>
    <w:p w:rsidR="00285318" w:rsidRDefault="00285318">
      <w:pPr>
        <w:pStyle w:val="ConsPlusTitle"/>
        <w:jc w:val="center"/>
        <w:outlineLvl w:val="1"/>
      </w:pPr>
      <w:r>
        <w:t>II. Управление рисками причинения вреда (ущерба) охраняемым</w:t>
      </w:r>
    </w:p>
    <w:p w:rsidR="00285318" w:rsidRDefault="00285318">
      <w:pPr>
        <w:pStyle w:val="ConsPlusTitle"/>
        <w:jc w:val="center"/>
      </w:pPr>
      <w:r>
        <w:t>законом ценностям при осуществлении государственного</w:t>
      </w:r>
    </w:p>
    <w:p w:rsidR="00285318" w:rsidRDefault="00285318">
      <w:pPr>
        <w:pStyle w:val="ConsPlusTitle"/>
        <w:jc w:val="center"/>
      </w:pPr>
      <w:r>
        <w:t>контроля (надзора)</w:t>
      </w:r>
    </w:p>
    <w:p w:rsidR="00285318" w:rsidRDefault="00285318">
      <w:pPr>
        <w:pStyle w:val="ConsPlusNormal"/>
        <w:jc w:val="both"/>
      </w:pPr>
    </w:p>
    <w:p w:rsidR="00285318" w:rsidRDefault="00285318">
      <w:pPr>
        <w:pStyle w:val="ConsPlusNormal"/>
        <w:ind w:firstLine="540"/>
        <w:jc w:val="both"/>
      </w:pPr>
      <w:r>
        <w:t>2.1. Государственный контроль (надзор) осуществляется на основе управления рисками причинения вреда (ущерба) охраняемым законом ценностям.</w:t>
      </w:r>
    </w:p>
    <w:p w:rsidR="00285318" w:rsidRDefault="00285318">
      <w:pPr>
        <w:pStyle w:val="ConsPlusNormal"/>
        <w:spacing w:before="220"/>
        <w:ind w:firstLine="540"/>
        <w:jc w:val="both"/>
      </w:pPr>
      <w:r>
        <w:t>2.2. При осуществлении государственного контроля (надзора) предусматриваются следующие категории риска причинения вреда (ущерба):</w:t>
      </w:r>
    </w:p>
    <w:p w:rsidR="00285318" w:rsidRDefault="00285318">
      <w:pPr>
        <w:pStyle w:val="ConsPlusNormal"/>
        <w:spacing w:before="220"/>
        <w:ind w:firstLine="540"/>
        <w:jc w:val="both"/>
      </w:pPr>
      <w:r>
        <w:t>1) высокий риск;</w:t>
      </w:r>
    </w:p>
    <w:p w:rsidR="00285318" w:rsidRDefault="00285318">
      <w:pPr>
        <w:pStyle w:val="ConsPlusNormal"/>
        <w:spacing w:before="220"/>
        <w:ind w:firstLine="540"/>
        <w:jc w:val="both"/>
      </w:pPr>
      <w:r>
        <w:t>2) средний риск;</w:t>
      </w:r>
    </w:p>
    <w:p w:rsidR="00285318" w:rsidRDefault="00285318">
      <w:pPr>
        <w:pStyle w:val="ConsPlusNormal"/>
        <w:spacing w:before="220"/>
        <w:ind w:firstLine="540"/>
        <w:jc w:val="both"/>
      </w:pPr>
      <w:r>
        <w:t>3) низкий риск.</w:t>
      </w:r>
    </w:p>
    <w:p w:rsidR="00285318" w:rsidRDefault="00285318">
      <w:pPr>
        <w:pStyle w:val="ConsPlusNormal"/>
        <w:spacing w:before="220"/>
        <w:ind w:firstLine="540"/>
        <w:jc w:val="both"/>
      </w:pPr>
      <w:r>
        <w:t>2.3. Отнесение объектов государственного контроля к категориям риска, в том числе изменение ранее присвоенной объекту государственного контроля категории риска, осуществляется решениями руководителя или заместителей руководителя Министерства, которые в соответствии с должностными регламентами уполномочены на принятие решения об отнесении объектов государственного контроля к соответствующим категориям риска.</w:t>
      </w:r>
    </w:p>
    <w:p w:rsidR="00285318" w:rsidRDefault="00285318">
      <w:pPr>
        <w:pStyle w:val="ConsPlusNormal"/>
        <w:jc w:val="both"/>
      </w:pPr>
      <w:r>
        <w:t xml:space="preserve">(в ред. </w:t>
      </w:r>
      <w:hyperlink r:id="rId27">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xml:space="preserve">2.4. Отнесение объектов государственного контроля к определенной категории риска осуществляется на основании сопоставления их характеристик с критериями отнесения объектов государственного контроля к категориям риска согласно </w:t>
      </w:r>
      <w:hyperlink w:anchor="P457">
        <w:r>
          <w:rPr>
            <w:color w:val="0000FF"/>
          </w:rPr>
          <w:t>приложению N 1</w:t>
        </w:r>
      </w:hyperlink>
      <w:r>
        <w:t xml:space="preserve"> к Положению.</w:t>
      </w:r>
    </w:p>
    <w:p w:rsidR="00285318" w:rsidRDefault="00285318">
      <w:pPr>
        <w:pStyle w:val="ConsPlusNormal"/>
        <w:spacing w:before="220"/>
        <w:ind w:firstLine="540"/>
        <w:jc w:val="both"/>
      </w:pPr>
      <w:r>
        <w:t>2.5.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285318" w:rsidRDefault="00285318">
      <w:pPr>
        <w:pStyle w:val="ConsPlusNormal"/>
        <w:spacing w:before="220"/>
        <w:ind w:firstLine="540"/>
        <w:jc w:val="both"/>
      </w:pPr>
      <w:r>
        <w:t xml:space="preserve">2.6. В случае поступления в контрольный (надзорный) орган сведений о соответствии объекта </w:t>
      </w:r>
      <w:r>
        <w:lastRenderedPageBreak/>
        <w:t>контроля критериям риска иной категории риска либо об изменении критериев риска контрольный (надзорный) орган в течение 5 (пяти) рабочих дней со дня поступления указанных сведений принимает решение об изменении категории риска указанного объекта контроля.</w:t>
      </w:r>
    </w:p>
    <w:p w:rsidR="00285318" w:rsidRDefault="00285318">
      <w:pPr>
        <w:pStyle w:val="ConsPlusNormal"/>
        <w:spacing w:before="220"/>
        <w:ind w:firstLine="540"/>
        <w:jc w:val="both"/>
      </w:pPr>
      <w:r>
        <w:t>2.7. В случае если объект государственного контроля не отнесен контрольным (надзорным) органом к определенной категории риска, он считается отнесенным к категории низкого риска.</w:t>
      </w:r>
    </w:p>
    <w:p w:rsidR="00285318" w:rsidRDefault="00285318">
      <w:pPr>
        <w:pStyle w:val="ConsPlusNormal"/>
        <w:spacing w:before="220"/>
        <w:ind w:firstLine="540"/>
        <w:jc w:val="both"/>
      </w:pPr>
      <w:r>
        <w:t>2.8. Виды, периодичность проведения плановых контрольных (надзорных) мероприятий в отношении объектов государственного контроля, отнесенных к определенным категориям риска, определяются Положением соразмерно рискам причинения вреда (ущерба).</w:t>
      </w:r>
    </w:p>
    <w:p w:rsidR="00285318" w:rsidRDefault="00285318">
      <w:pPr>
        <w:pStyle w:val="ConsPlusNormal"/>
        <w:spacing w:before="220"/>
        <w:ind w:firstLine="540"/>
        <w:jc w:val="both"/>
      </w:pPr>
      <w:r>
        <w:t>2.9. Контролируемые лица вправе подать в Министерство заявление об изменении присвоенной ранее категории риска.</w:t>
      </w:r>
    </w:p>
    <w:p w:rsidR="00285318" w:rsidRDefault="00285318">
      <w:pPr>
        <w:pStyle w:val="ConsPlusNormal"/>
        <w:jc w:val="both"/>
      </w:pPr>
      <w:r>
        <w:t xml:space="preserve">(в ред. </w:t>
      </w:r>
      <w:hyperlink r:id="rId28">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2.10. По запросу контролируемого лица Министерство в установленном порядке предоставляет информацию о присвоенной категории риска, а также сведения, на основании которых принято решение об отнесении к категории риска.</w:t>
      </w:r>
    </w:p>
    <w:p w:rsidR="00285318" w:rsidRDefault="00285318">
      <w:pPr>
        <w:pStyle w:val="ConsPlusNormal"/>
        <w:jc w:val="both"/>
      </w:pPr>
      <w:r>
        <w:t xml:space="preserve">(в ред. </w:t>
      </w:r>
      <w:hyperlink r:id="rId29">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xml:space="preserve">2.11. Проведение плановых контрольных (надзорных) мероприятий (проверок) в отношении объектов контроля, указанных в </w:t>
      </w:r>
      <w:hyperlink w:anchor="P81">
        <w:r>
          <w:rPr>
            <w:color w:val="0000FF"/>
          </w:rPr>
          <w:t>пункте 1.8 раздела I</w:t>
        </w:r>
      </w:hyperlink>
      <w:r>
        <w:t xml:space="preserve"> Положения, в зависимости от присвоенной категории риска причинения вреда (ущерба) осуществляется со следующей периодичностью, если иное не предусмотрено федеральными законами:</w:t>
      </w:r>
    </w:p>
    <w:p w:rsidR="00285318" w:rsidRDefault="00285318">
      <w:pPr>
        <w:pStyle w:val="ConsPlusNormal"/>
        <w:spacing w:before="220"/>
        <w:ind w:firstLine="540"/>
        <w:jc w:val="both"/>
      </w:pPr>
      <w:r>
        <w:t>1) высокий риск причинения вреда (ущерба) - одна выездная, или одна документарная проверка в 2 года, или один инспекционный визит в 2 года;</w:t>
      </w:r>
    </w:p>
    <w:p w:rsidR="00285318" w:rsidRDefault="00285318">
      <w:pPr>
        <w:pStyle w:val="ConsPlusNormal"/>
        <w:spacing w:before="220"/>
        <w:ind w:firstLine="540"/>
        <w:jc w:val="both"/>
      </w:pPr>
      <w:r>
        <w:t>2) средний риск причинения вреда (ущерба) - одна выездная, или одна документарная проверка в 6 лет, или один инспекционный визит в 4 года.</w:t>
      </w:r>
    </w:p>
    <w:p w:rsidR="00285318" w:rsidRDefault="00285318">
      <w:pPr>
        <w:pStyle w:val="ConsPlusNormal"/>
        <w:spacing w:before="220"/>
        <w:ind w:firstLine="540"/>
        <w:jc w:val="both"/>
      </w:pPr>
      <w:r>
        <w:t>В отношении объектов государственного контроля, отнесенных к категории низкого риска причинения вреда (ущерба), плановые контрольные (надзорные) мероприятия не проводятся.</w:t>
      </w:r>
    </w:p>
    <w:p w:rsidR="00285318" w:rsidRDefault="00285318">
      <w:pPr>
        <w:pStyle w:val="ConsPlusNormal"/>
        <w:jc w:val="both"/>
      </w:pPr>
    </w:p>
    <w:p w:rsidR="00285318" w:rsidRDefault="00285318">
      <w:pPr>
        <w:pStyle w:val="ConsPlusTitle"/>
        <w:jc w:val="center"/>
        <w:outlineLvl w:val="1"/>
      </w:pPr>
      <w:r>
        <w:t>III. Профилактика рисков причинения вреда</w:t>
      </w:r>
    </w:p>
    <w:p w:rsidR="00285318" w:rsidRDefault="00285318">
      <w:pPr>
        <w:pStyle w:val="ConsPlusTitle"/>
        <w:jc w:val="center"/>
      </w:pPr>
      <w:r>
        <w:t>(ущерба) охраняемым законом ценностям</w:t>
      </w:r>
    </w:p>
    <w:p w:rsidR="00285318" w:rsidRDefault="00285318">
      <w:pPr>
        <w:pStyle w:val="ConsPlusNormal"/>
        <w:jc w:val="both"/>
      </w:pPr>
    </w:p>
    <w:p w:rsidR="00285318" w:rsidRDefault="00285318">
      <w:pPr>
        <w:pStyle w:val="ConsPlusNormal"/>
        <w:ind w:firstLine="540"/>
        <w:jc w:val="both"/>
      </w:pPr>
      <w:r>
        <w:t>3.1. При осуществлении государственного контроля (надзора) проводятся следующие виды профилактических мероприятий:</w:t>
      </w:r>
    </w:p>
    <w:p w:rsidR="00285318" w:rsidRDefault="00285318">
      <w:pPr>
        <w:pStyle w:val="ConsPlusNormal"/>
        <w:spacing w:before="220"/>
        <w:ind w:firstLine="540"/>
        <w:jc w:val="both"/>
      </w:pPr>
      <w:r>
        <w:t>1) информирование;</w:t>
      </w:r>
    </w:p>
    <w:p w:rsidR="00285318" w:rsidRDefault="00285318">
      <w:pPr>
        <w:pStyle w:val="ConsPlusNormal"/>
        <w:spacing w:before="220"/>
        <w:ind w:firstLine="540"/>
        <w:jc w:val="both"/>
      </w:pPr>
      <w:r>
        <w:t>2) обобщение правоприменительной практики;</w:t>
      </w:r>
    </w:p>
    <w:p w:rsidR="00285318" w:rsidRDefault="00285318">
      <w:pPr>
        <w:pStyle w:val="ConsPlusNormal"/>
        <w:spacing w:before="220"/>
        <w:ind w:firstLine="540"/>
        <w:jc w:val="both"/>
      </w:pPr>
      <w:r>
        <w:t>3) объявление предостережения;</w:t>
      </w:r>
    </w:p>
    <w:p w:rsidR="00285318" w:rsidRDefault="00285318">
      <w:pPr>
        <w:pStyle w:val="ConsPlusNormal"/>
        <w:spacing w:before="220"/>
        <w:ind w:firstLine="540"/>
        <w:jc w:val="both"/>
      </w:pPr>
      <w:r>
        <w:t>4) консультирование;</w:t>
      </w:r>
    </w:p>
    <w:p w:rsidR="00285318" w:rsidRDefault="00285318">
      <w:pPr>
        <w:pStyle w:val="ConsPlusNormal"/>
        <w:spacing w:before="220"/>
        <w:ind w:firstLine="540"/>
        <w:jc w:val="both"/>
      </w:pPr>
      <w:r>
        <w:t>5) профилактический визит.</w:t>
      </w:r>
    </w:p>
    <w:p w:rsidR="00285318" w:rsidRDefault="00285318">
      <w:pPr>
        <w:pStyle w:val="ConsPlusNormal"/>
        <w:spacing w:before="220"/>
        <w:ind w:firstLine="540"/>
        <w:jc w:val="both"/>
      </w:pPr>
      <w:r>
        <w:t>3.2. Информирование осуществляется посредством размещения соответствующих сведений на официальном сайте Министерства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285318" w:rsidRDefault="00285318">
      <w:pPr>
        <w:pStyle w:val="ConsPlusNormal"/>
        <w:jc w:val="both"/>
      </w:pPr>
      <w:r>
        <w:t xml:space="preserve">(в ред. </w:t>
      </w:r>
      <w:hyperlink r:id="rId30">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lastRenderedPageBreak/>
        <w:t>3.3. Доклад о правоприменительной практике готовится ежегодно и утверждается приказом (распоряжением) руководителя (заместителем руководителя) контрольно-надзорного органа не позднее 31 марта каждого года и размещается на официальном сайте Министерства сети Интернет в 3-дневный срок со дня его утверждения.</w:t>
      </w:r>
    </w:p>
    <w:p w:rsidR="00285318" w:rsidRDefault="00285318">
      <w:pPr>
        <w:pStyle w:val="ConsPlusNormal"/>
        <w:jc w:val="both"/>
      </w:pPr>
      <w:r>
        <w:t xml:space="preserve">(в ред. </w:t>
      </w:r>
      <w:hyperlink r:id="rId31">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xml:space="preserve">3.4. 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32">
        <w:r>
          <w:rPr>
            <w:color w:val="0000FF"/>
          </w:rPr>
          <w:t>статьей 49</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285318" w:rsidRDefault="00285318">
      <w:pPr>
        <w:pStyle w:val="ConsPlusNormal"/>
        <w:spacing w:before="220"/>
        <w:ind w:firstLine="540"/>
        <w:jc w:val="both"/>
      </w:pPr>
      <w:r>
        <w:t>3.5. В предостережении контролируемому лицу предлагается принять меры по обеспечению соблюдения обязательных требований.</w:t>
      </w:r>
    </w:p>
    <w:p w:rsidR="00285318" w:rsidRDefault="00285318">
      <w:pPr>
        <w:pStyle w:val="ConsPlusNormal"/>
        <w:spacing w:before="220"/>
        <w:ind w:firstLine="540"/>
        <w:jc w:val="both"/>
      </w:pPr>
      <w:r>
        <w:t>3.6. Предостережения объявляются министром, первым заместителем министра и направляются контролируемому лицу не позднее 30 (тридцати) календарных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285318" w:rsidRDefault="00285318">
      <w:pPr>
        <w:pStyle w:val="ConsPlusNormal"/>
        <w:jc w:val="both"/>
      </w:pPr>
      <w:r>
        <w:t xml:space="preserve">(в ред. </w:t>
      </w:r>
      <w:hyperlink r:id="rId33">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3.7. Контролируемое лицо в течение 20 (двадцати) рабочих дней со дня получения предостережения о недопустимости нарушения обязательных требований вправе подать в контрольно-надзорный орган возражение в отношении указанного предостережения.</w:t>
      </w:r>
    </w:p>
    <w:p w:rsidR="00285318" w:rsidRDefault="00285318">
      <w:pPr>
        <w:pStyle w:val="ConsPlusNormal"/>
        <w:spacing w:before="220"/>
        <w:ind w:firstLine="540"/>
        <w:jc w:val="both"/>
      </w:pPr>
      <w:r>
        <w:t>3.8. Рассмотрение возражения в отношении указанного предостережения и направление ответа по итогам его рассмотрения осуществляются в срок, не превышающий 20 (двадцати) рабочих дней со дня регистрации такого возражения.</w:t>
      </w:r>
    </w:p>
    <w:p w:rsidR="00285318" w:rsidRDefault="00285318">
      <w:pPr>
        <w:pStyle w:val="ConsPlusNormal"/>
        <w:spacing w:before="220"/>
        <w:ind w:firstLine="540"/>
        <w:jc w:val="both"/>
      </w:pPr>
      <w:r>
        <w:t>3.9. Возражение на предостережение, объявленное контрольно-надзорным органом, подается руководителю (заместителю руководителя) контрольно-надзорного органа и рассматривается им.</w:t>
      </w:r>
    </w:p>
    <w:p w:rsidR="00285318" w:rsidRDefault="00285318">
      <w:pPr>
        <w:pStyle w:val="ConsPlusNormal"/>
        <w:spacing w:before="220"/>
        <w:ind w:firstLine="540"/>
        <w:jc w:val="both"/>
      </w:pPr>
      <w:r>
        <w:t>3.10. По результатам рассмотрения возражения Министерство принимает одно из следующих решений:</w:t>
      </w:r>
    </w:p>
    <w:p w:rsidR="00285318" w:rsidRDefault="00285318">
      <w:pPr>
        <w:pStyle w:val="ConsPlusNormal"/>
        <w:jc w:val="both"/>
      </w:pPr>
      <w:r>
        <w:t xml:space="preserve">(в ред. </w:t>
      </w:r>
      <w:hyperlink r:id="rId34">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об удовлетворении возражения в форме отмены объявленного предостережения;</w:t>
      </w:r>
    </w:p>
    <w:p w:rsidR="00285318" w:rsidRDefault="00285318">
      <w:pPr>
        <w:pStyle w:val="ConsPlusNormal"/>
        <w:spacing w:before="220"/>
        <w:ind w:firstLine="540"/>
        <w:jc w:val="both"/>
      </w:pPr>
      <w:r>
        <w:t>- об отказе в удовлетворении возражения с указанием причины отказа.</w:t>
      </w:r>
    </w:p>
    <w:p w:rsidR="00285318" w:rsidRDefault="00285318">
      <w:pPr>
        <w:pStyle w:val="ConsPlusNormal"/>
        <w:spacing w:before="220"/>
        <w:ind w:firstLine="540"/>
        <w:jc w:val="both"/>
      </w:pPr>
      <w:r>
        <w:t>3.11. Повторное направление возражения по тем же основаниям не допускается.</w:t>
      </w:r>
    </w:p>
    <w:p w:rsidR="00285318" w:rsidRDefault="00285318">
      <w:pPr>
        <w:pStyle w:val="ConsPlusNormal"/>
        <w:spacing w:before="220"/>
        <w:ind w:firstLine="540"/>
        <w:jc w:val="both"/>
      </w:pPr>
      <w:r>
        <w:t>3.12. Информация о принятом решении по результатам рассмотрения возражений направляется в адрес контролируемого лица в письменной форме или в форме электронного документа.</w:t>
      </w:r>
    </w:p>
    <w:p w:rsidR="00285318" w:rsidRDefault="00285318">
      <w:pPr>
        <w:pStyle w:val="ConsPlusNormal"/>
        <w:spacing w:before="220"/>
        <w:ind w:firstLine="540"/>
        <w:jc w:val="both"/>
      </w:pPr>
      <w:r>
        <w:t>3.13. Должностные лица контрольно-надзорного органа предоставляют контролируемым лицам консультирование по следующим вопросам (в том числе в письменном виде):</w:t>
      </w:r>
    </w:p>
    <w:p w:rsidR="00285318" w:rsidRDefault="00285318">
      <w:pPr>
        <w:pStyle w:val="ConsPlusNormal"/>
        <w:spacing w:before="220"/>
        <w:ind w:firstLine="540"/>
        <w:jc w:val="both"/>
      </w:pPr>
      <w:r>
        <w:t>- организация и осуществление государственного контроля (надзора);</w:t>
      </w:r>
    </w:p>
    <w:p w:rsidR="00285318" w:rsidRDefault="00285318">
      <w:pPr>
        <w:pStyle w:val="ConsPlusNormal"/>
        <w:spacing w:before="220"/>
        <w:ind w:firstLine="540"/>
        <w:jc w:val="both"/>
      </w:pPr>
      <w:r>
        <w:t>- порядок осуществления контрольных (надзорных) мероприятий;</w:t>
      </w:r>
    </w:p>
    <w:p w:rsidR="00285318" w:rsidRDefault="00285318">
      <w:pPr>
        <w:pStyle w:val="ConsPlusNormal"/>
        <w:spacing w:before="220"/>
        <w:ind w:firstLine="540"/>
        <w:jc w:val="both"/>
      </w:pPr>
      <w:r>
        <w:t>- соблюдение обязательных требований;</w:t>
      </w:r>
    </w:p>
    <w:p w:rsidR="00285318" w:rsidRDefault="00285318">
      <w:pPr>
        <w:pStyle w:val="ConsPlusNormal"/>
        <w:spacing w:before="220"/>
        <w:ind w:firstLine="540"/>
        <w:jc w:val="both"/>
      </w:pPr>
      <w:r>
        <w:t>- вопросы, содержащиеся в проверочных листах;</w:t>
      </w:r>
    </w:p>
    <w:p w:rsidR="00285318" w:rsidRDefault="00285318">
      <w:pPr>
        <w:pStyle w:val="ConsPlusNormal"/>
        <w:spacing w:before="220"/>
        <w:ind w:firstLine="540"/>
        <w:jc w:val="both"/>
      </w:pPr>
      <w:r>
        <w:lastRenderedPageBreak/>
        <w:t>- проведенные контрольные (надзорные) мероприятия и проводимые профилактические мероприятия.</w:t>
      </w:r>
    </w:p>
    <w:p w:rsidR="00285318" w:rsidRDefault="00285318">
      <w:pPr>
        <w:pStyle w:val="ConsPlusNormal"/>
        <w:spacing w:before="220"/>
        <w:ind w:firstLine="540"/>
        <w:jc w:val="both"/>
      </w:pPr>
      <w:r>
        <w:t>3.14. Консультирование предоставляется:</w:t>
      </w:r>
    </w:p>
    <w:p w:rsidR="00285318" w:rsidRDefault="00285318">
      <w:pPr>
        <w:pStyle w:val="ConsPlusNormal"/>
        <w:spacing w:before="220"/>
        <w:ind w:firstLine="540"/>
        <w:jc w:val="both"/>
      </w:pPr>
      <w:r>
        <w:t>- при личном обращении - посредством телефонной связи, электронной почты или видео-конференц-связи;</w:t>
      </w:r>
    </w:p>
    <w:p w:rsidR="00285318" w:rsidRDefault="00285318">
      <w:pPr>
        <w:pStyle w:val="ConsPlusNormal"/>
        <w:spacing w:before="220"/>
        <w:ind w:firstLine="540"/>
        <w:jc w:val="both"/>
      </w:pPr>
      <w:r>
        <w:t>- при получении письменного запроса - посредством ответа в письменной форме в порядке, установленном законодательством Российской Федерации о рассмотрении обращений граждан;</w:t>
      </w:r>
    </w:p>
    <w:p w:rsidR="00285318" w:rsidRDefault="00285318">
      <w:pPr>
        <w:pStyle w:val="ConsPlusNormal"/>
        <w:spacing w:before="220"/>
        <w:ind w:firstLine="540"/>
        <w:jc w:val="both"/>
      </w:pPr>
      <w:r>
        <w:t>- в ходе проведения профилактического мероприятия, контрольного (надзорного) мероприятия.</w:t>
      </w:r>
    </w:p>
    <w:p w:rsidR="00285318" w:rsidRDefault="00285318">
      <w:pPr>
        <w:pStyle w:val="ConsPlusNormal"/>
        <w:spacing w:before="220"/>
        <w:ind w:firstLine="540"/>
        <w:jc w:val="both"/>
      </w:pPr>
      <w:r>
        <w:t>Информация о времени консультирования при личном обращении размещается в зданиях контрольно-надзорного органа в доступном для ознакомления граждан месте, на официальном сайте контрольно-надзорного органа в сети Интернет.</w:t>
      </w:r>
    </w:p>
    <w:p w:rsidR="00285318" w:rsidRDefault="00285318">
      <w:pPr>
        <w:pStyle w:val="ConsPlusNormal"/>
        <w:spacing w:before="220"/>
        <w:ind w:firstLine="540"/>
        <w:jc w:val="both"/>
      </w:pPr>
      <w:r>
        <w:t>Консультирование в письменном виде осуществляется в следующих случаях:</w:t>
      </w:r>
    </w:p>
    <w:p w:rsidR="00285318" w:rsidRDefault="00285318">
      <w:pPr>
        <w:pStyle w:val="ConsPlusNormal"/>
        <w:spacing w:before="220"/>
        <w:ind w:firstLine="540"/>
        <w:jc w:val="both"/>
      </w:pPr>
      <w:r>
        <w:t>- контролируемым лицом представлен письменный запрос о предоставлении письменного ответа по вопросам консультирования;</w:t>
      </w:r>
    </w:p>
    <w:p w:rsidR="00285318" w:rsidRDefault="00285318">
      <w:pPr>
        <w:pStyle w:val="ConsPlusNormal"/>
        <w:spacing w:before="220"/>
        <w:ind w:firstLine="540"/>
        <w:jc w:val="both"/>
      </w:pPr>
      <w:r>
        <w:t>- при личном обращении предоставить ответ на поставленные вопросы не представляется возможным;</w:t>
      </w:r>
    </w:p>
    <w:p w:rsidR="00285318" w:rsidRDefault="00285318">
      <w:pPr>
        <w:pStyle w:val="ConsPlusNormal"/>
        <w:spacing w:before="220"/>
        <w:ind w:firstLine="540"/>
        <w:jc w:val="both"/>
      </w:pPr>
      <w:r>
        <w:t>- ответ на поставленные вопросы требует получения дополнительных сведений и информации.</w:t>
      </w:r>
    </w:p>
    <w:p w:rsidR="00285318" w:rsidRDefault="00285318">
      <w:pPr>
        <w:pStyle w:val="ConsPlusNormal"/>
        <w:spacing w:before="220"/>
        <w:ind w:firstLine="540"/>
        <w:jc w:val="both"/>
      </w:pPr>
      <w:r>
        <w:t>В случае консультирования должностными лицами контрольно-надзорного органа контролируемых лиц в письменном виде ответ контролируемому лицу направляется в течение 30 (тридцати) дней со дня регистрации его обращения.</w:t>
      </w:r>
    </w:p>
    <w:p w:rsidR="00285318" w:rsidRDefault="00285318">
      <w:pPr>
        <w:pStyle w:val="ConsPlusNormal"/>
        <w:spacing w:before="220"/>
        <w:ind w:firstLine="540"/>
        <w:jc w:val="both"/>
      </w:pPr>
      <w:r>
        <w:t>Контрольный (надзорный) орган осуществляет учет консультирований, который проводится посредством внесения соответствующей записи в журнал консультирования.</w:t>
      </w:r>
    </w:p>
    <w:p w:rsidR="00285318" w:rsidRDefault="00285318">
      <w:pPr>
        <w:pStyle w:val="ConsPlusNormal"/>
        <w:spacing w:before="220"/>
        <w:ind w:firstLine="540"/>
        <w:jc w:val="both"/>
      </w:pPr>
      <w:r>
        <w:t>При проведении консультирования во время контрольных (надзорных) мероприятий запись о проведенной консультации отражается в акте контрольного (надзорного) мероприятия (далее - акт).</w:t>
      </w:r>
    </w:p>
    <w:p w:rsidR="00285318" w:rsidRDefault="00285318">
      <w:pPr>
        <w:pStyle w:val="ConsPlusNormal"/>
        <w:spacing w:before="220"/>
        <w:ind w:firstLine="540"/>
        <w:jc w:val="both"/>
      </w:pPr>
      <w:r>
        <w:t>В случае поступления 5 и более однотипных обращений консультирование контролируемых лиц и их представителей осуществляется посредством размещения на официальном сайте контрольно-надзорного органа в сети Интернет письменного разъяснения, подписанного уполномоченным должностным лицом контрольно-надзорного органа.</w:t>
      </w:r>
    </w:p>
    <w:p w:rsidR="00285318" w:rsidRDefault="00285318">
      <w:pPr>
        <w:pStyle w:val="ConsPlusNormal"/>
        <w:spacing w:before="220"/>
        <w:ind w:firstLine="540"/>
        <w:jc w:val="both"/>
      </w:pPr>
      <w:r>
        <w:t>3.15. Профилактический визит в отношении контролируемых лиц проводится в форме профилактической беседы по месту осуществления деятельности контролируемого лица либо с использованием видео-конференц-связи.</w:t>
      </w:r>
    </w:p>
    <w:p w:rsidR="00285318" w:rsidRDefault="00285318">
      <w:pPr>
        <w:pStyle w:val="ConsPlusNormal"/>
        <w:spacing w:before="220"/>
        <w:ind w:firstLine="540"/>
        <w:jc w:val="both"/>
      </w:pPr>
      <w: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государственного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государственного контроля исходя из его отнесения к соответствующей категории риска.</w:t>
      </w:r>
    </w:p>
    <w:p w:rsidR="00285318" w:rsidRDefault="00285318">
      <w:pPr>
        <w:pStyle w:val="ConsPlusNormal"/>
        <w:spacing w:before="220"/>
        <w:ind w:firstLine="540"/>
        <w:jc w:val="both"/>
      </w:pPr>
      <w:r>
        <w:t xml:space="preserve">3.16. Обязательные профилактические визиты проводятся в отношении объектов </w:t>
      </w:r>
      <w:r>
        <w:lastRenderedPageBreak/>
        <w:t>государственного контроля, отнесенных к категориям высокого риска.</w:t>
      </w:r>
    </w:p>
    <w:p w:rsidR="00285318" w:rsidRDefault="00285318">
      <w:pPr>
        <w:pStyle w:val="ConsPlusNormal"/>
        <w:spacing w:before="220"/>
        <w:ind w:firstLine="540"/>
        <w:jc w:val="both"/>
      </w:pPr>
      <w:r>
        <w:t xml:space="preserve">3.17. Обязательный профилактический визит проводится в отношении контролируемых лиц, которые приступили к осуществлению деятельности, указанной во </w:t>
      </w:r>
      <w:hyperlink w:anchor="P83">
        <w:r>
          <w:rPr>
            <w:color w:val="0000FF"/>
          </w:rPr>
          <w:t>втором абзаце подпункта "а" пункта 1.8 раздела I</w:t>
        </w:r>
      </w:hyperlink>
      <w:r>
        <w:t xml:space="preserve"> Положения, не позднее чем в течение 1 (одного) года со дня начала такой деятельности, за исключением случаев, когда в соответствии с федеральными законами, постановлениями Правительства Российской Федерации и Положением плановые контрольные (надзорные) мероприятия проводятся в те же сроки, что и профилактический визит.</w:t>
      </w:r>
    </w:p>
    <w:p w:rsidR="00285318" w:rsidRDefault="00285318">
      <w:pPr>
        <w:pStyle w:val="ConsPlusNormal"/>
        <w:spacing w:before="220"/>
        <w:ind w:firstLine="540"/>
        <w:jc w:val="both"/>
      </w:pPr>
      <w:r>
        <w:t>3.18. Срок проведения обязательного профилактического визита в одном месте осуществления деятельности либо на одном производственном объекте (территории) не может превышать 1 (один) рабочий день.</w:t>
      </w:r>
    </w:p>
    <w:p w:rsidR="00285318" w:rsidRDefault="00285318">
      <w:pPr>
        <w:pStyle w:val="ConsPlusNormal"/>
        <w:spacing w:before="220"/>
        <w:ind w:firstLine="540"/>
        <w:jc w:val="both"/>
      </w:pPr>
      <w:r>
        <w:t>3.19. О проведении обязательного профилактического визита контролируемое лицо уведомляется контрольным (надзорным) органом не позднее чем за 5 (пять) рабочих дней до даты его проведения.</w:t>
      </w:r>
    </w:p>
    <w:p w:rsidR="00285318" w:rsidRDefault="00285318">
      <w:pPr>
        <w:pStyle w:val="ConsPlusNormal"/>
        <w:spacing w:before="220"/>
        <w:ind w:firstLine="540"/>
        <w:jc w:val="both"/>
      </w:pPr>
      <w:r>
        <w:t>3.20. Контролируемое лицо вправе отказаться от проведения обязательного профилактического визита, уведомив об этом должностное лицо, направившее уведомление о проведении обязательного профилактического визита не позднее чем за 3 (три) рабочих дня до даты его проведения.</w:t>
      </w:r>
    </w:p>
    <w:p w:rsidR="00285318" w:rsidRDefault="00285318">
      <w:pPr>
        <w:pStyle w:val="ConsPlusNormal"/>
        <w:spacing w:before="220"/>
        <w:ind w:firstLine="540"/>
        <w:jc w:val="both"/>
      </w:pPr>
      <w:r>
        <w:t>3.21. 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285318" w:rsidRDefault="00285318">
      <w:pPr>
        <w:pStyle w:val="ConsPlusNormal"/>
        <w:spacing w:before="220"/>
        <w:ind w:firstLine="540"/>
        <w:jc w:val="both"/>
      </w:pPr>
      <w:r>
        <w:t>3.22. В случае если при проведении профилактического визита установлено, что объекты государственного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руководителю Министерства для принятия решения о проведении контрольных (надзорных) мероприятий.</w:t>
      </w:r>
    </w:p>
    <w:p w:rsidR="00285318" w:rsidRDefault="00285318">
      <w:pPr>
        <w:pStyle w:val="ConsPlusNormal"/>
        <w:jc w:val="both"/>
      </w:pPr>
      <w:r>
        <w:t xml:space="preserve">(в ред. </w:t>
      </w:r>
      <w:hyperlink r:id="rId35">
        <w:r>
          <w:rPr>
            <w:color w:val="0000FF"/>
          </w:rPr>
          <w:t>постановления</w:t>
        </w:r>
      </w:hyperlink>
      <w:r>
        <w:t xml:space="preserve"> Правительства Белгородской области от 31.01.2022 N 33-пп)</w:t>
      </w:r>
    </w:p>
    <w:p w:rsidR="00285318" w:rsidRDefault="00285318">
      <w:pPr>
        <w:pStyle w:val="ConsPlusNormal"/>
        <w:jc w:val="both"/>
      </w:pPr>
    </w:p>
    <w:p w:rsidR="00285318" w:rsidRDefault="00285318">
      <w:pPr>
        <w:pStyle w:val="ConsPlusTitle"/>
        <w:jc w:val="center"/>
        <w:outlineLvl w:val="1"/>
      </w:pPr>
      <w:r>
        <w:t>IV. Осуществление государственного контроля (надзора)</w:t>
      </w:r>
    </w:p>
    <w:p w:rsidR="00285318" w:rsidRDefault="00285318">
      <w:pPr>
        <w:pStyle w:val="ConsPlusNormal"/>
        <w:jc w:val="both"/>
      </w:pPr>
    </w:p>
    <w:p w:rsidR="00285318" w:rsidRDefault="00285318">
      <w:pPr>
        <w:pStyle w:val="ConsPlusNormal"/>
        <w:ind w:firstLine="540"/>
        <w:jc w:val="both"/>
      </w:pPr>
      <w:bookmarkStart w:id="3" w:name="P184"/>
      <w:bookmarkEnd w:id="3"/>
      <w:r>
        <w:t>4.1. При осуществлении государственного контроля (надзора) проводятся следующие виды контрольных (надзорных) мероприятий, предусматривающих взаимодействие с контролируемыми лицами:</w:t>
      </w:r>
    </w:p>
    <w:p w:rsidR="00285318" w:rsidRDefault="00285318">
      <w:pPr>
        <w:pStyle w:val="ConsPlusNormal"/>
        <w:spacing w:before="220"/>
        <w:ind w:firstLine="540"/>
        <w:jc w:val="both"/>
      </w:pPr>
      <w:r>
        <w:t>1) инспекционный визит;</w:t>
      </w:r>
    </w:p>
    <w:p w:rsidR="00285318" w:rsidRDefault="00285318">
      <w:pPr>
        <w:pStyle w:val="ConsPlusNormal"/>
        <w:spacing w:before="220"/>
        <w:ind w:firstLine="540"/>
        <w:jc w:val="both"/>
      </w:pPr>
      <w:r>
        <w:t>2) рейдовый осмотр;</w:t>
      </w:r>
    </w:p>
    <w:p w:rsidR="00285318" w:rsidRDefault="00285318">
      <w:pPr>
        <w:pStyle w:val="ConsPlusNormal"/>
        <w:spacing w:before="220"/>
        <w:ind w:firstLine="540"/>
        <w:jc w:val="both"/>
      </w:pPr>
      <w:r>
        <w:t>3) документарная проверка;</w:t>
      </w:r>
    </w:p>
    <w:p w:rsidR="00285318" w:rsidRDefault="00285318">
      <w:pPr>
        <w:pStyle w:val="ConsPlusNormal"/>
        <w:spacing w:before="220"/>
        <w:ind w:firstLine="540"/>
        <w:jc w:val="both"/>
      </w:pPr>
      <w:r>
        <w:t>4) выездная проверка.</w:t>
      </w:r>
    </w:p>
    <w:p w:rsidR="00285318" w:rsidRDefault="00285318">
      <w:pPr>
        <w:pStyle w:val="ConsPlusNormal"/>
        <w:spacing w:before="220"/>
        <w:ind w:firstLine="540"/>
        <w:jc w:val="both"/>
      </w:pPr>
      <w:r>
        <w:t>4.2. При осуществлении государственного контроля (надзора)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должностным лицом и контролируемым лицом или его представителем, запрос документов, иных материалов, присутствие должностного лица в месте осуществления деятельности контролируемого лица (за исключением случаев присутствия должностного лица на общедоступных производственных объектах).</w:t>
      </w:r>
    </w:p>
    <w:p w:rsidR="00285318" w:rsidRDefault="00285318">
      <w:pPr>
        <w:pStyle w:val="ConsPlusNormal"/>
        <w:spacing w:before="220"/>
        <w:ind w:firstLine="540"/>
        <w:jc w:val="both"/>
      </w:pPr>
      <w:bookmarkStart w:id="4" w:name="P190"/>
      <w:bookmarkEnd w:id="4"/>
      <w:r>
        <w:t xml:space="preserve">4.3. Без взаимодействия с контролируемым лицом проводятся следующие контрольные </w:t>
      </w:r>
      <w:r>
        <w:lastRenderedPageBreak/>
        <w:t>(надзорные) мероприятия (далее - контрольные (надзорные) мероприятия без взаимодействия):</w:t>
      </w:r>
    </w:p>
    <w:p w:rsidR="00285318" w:rsidRDefault="00285318">
      <w:pPr>
        <w:pStyle w:val="ConsPlusNormal"/>
        <w:spacing w:before="220"/>
        <w:ind w:firstLine="540"/>
        <w:jc w:val="both"/>
      </w:pPr>
      <w:r>
        <w:t>1) наблюдение за соблюдением обязательных требований;</w:t>
      </w:r>
    </w:p>
    <w:p w:rsidR="00285318" w:rsidRDefault="00285318">
      <w:pPr>
        <w:pStyle w:val="ConsPlusNormal"/>
        <w:spacing w:before="220"/>
        <w:ind w:firstLine="540"/>
        <w:jc w:val="both"/>
      </w:pPr>
      <w:r>
        <w:t>2) выездное обследование.</w:t>
      </w:r>
    </w:p>
    <w:p w:rsidR="00285318" w:rsidRDefault="00285318">
      <w:pPr>
        <w:pStyle w:val="ConsPlusNormal"/>
        <w:spacing w:before="220"/>
        <w:ind w:firstLine="540"/>
        <w:jc w:val="both"/>
      </w:pPr>
      <w:r>
        <w:t xml:space="preserve">4.4. Оценка соблюдения контролируемыми лицами обязательных требований контрольным (надзорным) органом не может проводиться иными способами, кроме как посредством контрольных (надзорных) мероприятий, контрольных (надзорных) мероприятий без взаимодействия, установленных </w:t>
      </w:r>
      <w:hyperlink w:anchor="P184">
        <w:r>
          <w:rPr>
            <w:color w:val="0000FF"/>
          </w:rPr>
          <w:t>пунктами 4.1</w:t>
        </w:r>
      </w:hyperlink>
      <w:r>
        <w:t xml:space="preserve"> и </w:t>
      </w:r>
      <w:hyperlink w:anchor="P190">
        <w:r>
          <w:rPr>
            <w:color w:val="0000FF"/>
          </w:rPr>
          <w:t>4.3 раздела IV</w:t>
        </w:r>
      </w:hyperlink>
      <w:r>
        <w:t xml:space="preserve"> Положения.</w:t>
      </w:r>
    </w:p>
    <w:p w:rsidR="00285318" w:rsidRDefault="00285318">
      <w:pPr>
        <w:pStyle w:val="ConsPlusNormal"/>
        <w:spacing w:before="220"/>
        <w:ind w:firstLine="540"/>
        <w:jc w:val="both"/>
      </w:pPr>
      <w:r>
        <w:t xml:space="preserve">4.5. Основанием для проведения контрольных (надзорных) мероприятий, за исключением случаев, указанных в </w:t>
      </w:r>
      <w:hyperlink w:anchor="P203">
        <w:r>
          <w:rPr>
            <w:color w:val="0000FF"/>
          </w:rPr>
          <w:t>пункте 4.6 раздела IV</w:t>
        </w:r>
      </w:hyperlink>
      <w:r>
        <w:t xml:space="preserve"> Положения, может быть:</w:t>
      </w:r>
    </w:p>
    <w:p w:rsidR="00285318" w:rsidRDefault="00285318">
      <w:pPr>
        <w:pStyle w:val="ConsPlusNormal"/>
        <w:spacing w:before="220"/>
        <w:ind w:firstLine="540"/>
        <w:jc w:val="both"/>
      </w:pPr>
      <w:bookmarkStart w:id="5" w:name="P195"/>
      <w:bookmarkEnd w:id="5"/>
      <w:r>
        <w:t>1) наличие у Министерства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85318" w:rsidRDefault="00285318">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285318" w:rsidRDefault="00285318">
      <w:pPr>
        <w:pStyle w:val="ConsPlusNormal"/>
        <w:spacing w:before="220"/>
        <w:ind w:firstLine="540"/>
        <w:jc w:val="both"/>
      </w:pPr>
      <w:bookmarkStart w:id="6" w:name="P197"/>
      <w:bookmarkEnd w:id="6"/>
      <w: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285318" w:rsidRDefault="00285318">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85318" w:rsidRDefault="00285318">
      <w:pPr>
        <w:pStyle w:val="ConsPlusNormal"/>
        <w:spacing w:before="220"/>
        <w:ind w:firstLine="540"/>
        <w:jc w:val="both"/>
      </w:pPr>
      <w:bookmarkStart w:id="7" w:name="P199"/>
      <w:bookmarkEnd w:id="7"/>
      <w:r>
        <w:t xml:space="preserve">5) истечение срока исполнения решения Министерства об устранении выявленного нарушения обязательных требований в случаях, установленных </w:t>
      </w:r>
      <w:hyperlink r:id="rId36">
        <w:r>
          <w:rPr>
            <w:color w:val="0000FF"/>
          </w:rPr>
          <w:t>частью 1 статьи 95</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285318" w:rsidRDefault="00285318">
      <w:pPr>
        <w:pStyle w:val="ConsPlusNormal"/>
        <w:jc w:val="both"/>
      </w:pPr>
      <w:r>
        <w:t xml:space="preserve">(в ред. </w:t>
      </w:r>
      <w:hyperlink r:id="rId37">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xml:space="preserve">4.5.1. Индикаторы риска нарушения обязательных требований приведены в </w:t>
      </w:r>
      <w:hyperlink w:anchor="P592">
        <w:r>
          <w:rPr>
            <w:color w:val="0000FF"/>
          </w:rPr>
          <w:t>приложении N 3</w:t>
        </w:r>
      </w:hyperlink>
      <w:r>
        <w:t xml:space="preserve"> к Положению.</w:t>
      </w:r>
    </w:p>
    <w:p w:rsidR="00285318" w:rsidRDefault="00285318">
      <w:pPr>
        <w:pStyle w:val="ConsPlusNormal"/>
        <w:jc w:val="both"/>
      </w:pPr>
      <w:r>
        <w:t xml:space="preserve">(пп. 4.5.1 введен </w:t>
      </w:r>
      <w:hyperlink r:id="rId38">
        <w:r>
          <w:rPr>
            <w:color w:val="0000FF"/>
          </w:rPr>
          <w:t>постановлением</w:t>
        </w:r>
      </w:hyperlink>
      <w:r>
        <w:t xml:space="preserve"> Правительства Белгородской области от 31.01.2022 N 33-пп)</w:t>
      </w:r>
    </w:p>
    <w:p w:rsidR="00285318" w:rsidRDefault="00285318">
      <w:pPr>
        <w:pStyle w:val="ConsPlusNormal"/>
        <w:spacing w:before="220"/>
        <w:ind w:firstLine="540"/>
        <w:jc w:val="both"/>
      </w:pPr>
      <w:bookmarkStart w:id="8" w:name="P203"/>
      <w:bookmarkEnd w:id="8"/>
      <w:r>
        <w:t>4.6. Контрольные (надзорные) мероприятия без взаимодействия проводятся должностными лицами Министерства на основании заданий руководителя (заместителя руководителя) Министерства, включая задания, содержащиеся в планах работы Министерства.</w:t>
      </w:r>
    </w:p>
    <w:p w:rsidR="00285318" w:rsidRDefault="00285318">
      <w:pPr>
        <w:pStyle w:val="ConsPlusNormal"/>
        <w:jc w:val="both"/>
      </w:pPr>
      <w:r>
        <w:t xml:space="preserve">(в ред. </w:t>
      </w:r>
      <w:hyperlink r:id="rId39">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4.7.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должностным лицом Министерства и лицами, привлекаемыми к проведению контрольного (надзорного) мероприятия, следующих контрольных (надзорных) действий:</w:t>
      </w:r>
    </w:p>
    <w:p w:rsidR="00285318" w:rsidRDefault="00285318">
      <w:pPr>
        <w:pStyle w:val="ConsPlusNormal"/>
        <w:jc w:val="both"/>
      </w:pPr>
      <w:r>
        <w:t xml:space="preserve">(в ред. </w:t>
      </w:r>
      <w:hyperlink r:id="rId40">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1) осмотр;</w:t>
      </w:r>
    </w:p>
    <w:p w:rsidR="00285318" w:rsidRDefault="00285318">
      <w:pPr>
        <w:pStyle w:val="ConsPlusNormal"/>
        <w:spacing w:before="220"/>
        <w:ind w:firstLine="540"/>
        <w:jc w:val="both"/>
      </w:pPr>
      <w:r>
        <w:t>2) опрос;</w:t>
      </w:r>
    </w:p>
    <w:p w:rsidR="00285318" w:rsidRDefault="00285318">
      <w:pPr>
        <w:pStyle w:val="ConsPlusNormal"/>
        <w:spacing w:before="220"/>
        <w:ind w:firstLine="540"/>
        <w:jc w:val="both"/>
      </w:pPr>
      <w:r>
        <w:t>3) получение письменных объяснений;</w:t>
      </w:r>
    </w:p>
    <w:p w:rsidR="00285318" w:rsidRDefault="00285318">
      <w:pPr>
        <w:pStyle w:val="ConsPlusNormal"/>
        <w:spacing w:before="220"/>
        <w:ind w:firstLine="540"/>
        <w:jc w:val="both"/>
      </w:pPr>
      <w:r>
        <w:lastRenderedPageBreak/>
        <w:t>4) истребование документов;</w:t>
      </w:r>
    </w:p>
    <w:p w:rsidR="00285318" w:rsidRDefault="00285318">
      <w:pPr>
        <w:pStyle w:val="ConsPlusNormal"/>
        <w:spacing w:before="220"/>
        <w:ind w:firstLine="540"/>
        <w:jc w:val="both"/>
      </w:pPr>
      <w:r>
        <w:t>5) инструментальное обследование;</w:t>
      </w:r>
    </w:p>
    <w:p w:rsidR="00285318" w:rsidRDefault="00285318">
      <w:pPr>
        <w:pStyle w:val="ConsPlusNormal"/>
        <w:spacing w:before="220"/>
        <w:ind w:firstLine="540"/>
        <w:jc w:val="both"/>
      </w:pPr>
      <w:r>
        <w:t>6) отбор проб (образцов);</w:t>
      </w:r>
    </w:p>
    <w:p w:rsidR="00285318" w:rsidRDefault="00285318">
      <w:pPr>
        <w:pStyle w:val="ConsPlusNormal"/>
        <w:spacing w:before="220"/>
        <w:ind w:firstLine="540"/>
        <w:jc w:val="both"/>
      </w:pPr>
      <w:r>
        <w:t>7) экспертиза.</w:t>
      </w:r>
    </w:p>
    <w:p w:rsidR="00285318" w:rsidRDefault="00285318">
      <w:pPr>
        <w:pStyle w:val="ConsPlusNormal"/>
        <w:spacing w:before="220"/>
        <w:ind w:firstLine="540"/>
        <w:jc w:val="both"/>
      </w:pPr>
      <w:r>
        <w:t>4.8. Контрольные (надзорные) мероприятия подлежат проведению с учетом внутренних правил контролируемых лиц и режима работы объекта контроля, если они не создают непреодолимого препятствия по проведению контрольных (надзорных) мероприятий.</w:t>
      </w:r>
    </w:p>
    <w:p w:rsidR="00285318" w:rsidRDefault="00285318">
      <w:pPr>
        <w:pStyle w:val="ConsPlusNormal"/>
        <w:spacing w:before="220"/>
        <w:ind w:firstLine="540"/>
        <w:jc w:val="both"/>
      </w:pPr>
      <w:r>
        <w:t>4.9. Совершение контрольных (надзорных) действий и их результаты отражаются в документах, составляемых должностным лицом Министерства и лицами, привлекаемыми к совершению контрольных (надзорных) действий.</w:t>
      </w:r>
    </w:p>
    <w:p w:rsidR="00285318" w:rsidRDefault="00285318">
      <w:pPr>
        <w:pStyle w:val="ConsPlusNormal"/>
        <w:jc w:val="both"/>
      </w:pPr>
      <w:r>
        <w:t xml:space="preserve">(в ред. </w:t>
      </w:r>
      <w:hyperlink r:id="rId41">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4.10. При проведении контрольных (надзорных) мероприятий для фиксации должностным лицом Министерства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285318" w:rsidRDefault="00285318">
      <w:pPr>
        <w:pStyle w:val="ConsPlusNormal"/>
        <w:jc w:val="both"/>
      </w:pPr>
      <w:r>
        <w:t xml:space="preserve">(в ред. </w:t>
      </w:r>
      <w:hyperlink r:id="rId42">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4.11.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должностным лицом Министерства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285318" w:rsidRDefault="00285318">
      <w:pPr>
        <w:pStyle w:val="ConsPlusNormal"/>
        <w:jc w:val="both"/>
      </w:pPr>
      <w:r>
        <w:t xml:space="preserve">(в ред. </w:t>
      </w:r>
      <w:hyperlink r:id="rId43">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xml:space="preserve">4.12.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должностным лицом Министерства в электронной форме посредством внесения ответов на контрольные вопросы и заверяются усиленной квалифицированной электронной подписью должностного лица в соответствии с Федеральным </w:t>
      </w:r>
      <w:hyperlink r:id="rId44">
        <w:r>
          <w:rPr>
            <w:color w:val="0000FF"/>
          </w:rPr>
          <w:t>законом</w:t>
        </w:r>
      </w:hyperlink>
      <w:r>
        <w:t xml:space="preserve"> от 6 апреля 2011 года N 63-ФЗ "Об электронной подписи" с использованием Единой государственной информационной системы обеспечения контрольно-надзорной деятельности.</w:t>
      </w:r>
    </w:p>
    <w:p w:rsidR="00285318" w:rsidRDefault="00285318">
      <w:pPr>
        <w:pStyle w:val="ConsPlusNormal"/>
        <w:jc w:val="both"/>
      </w:pPr>
      <w:r>
        <w:t xml:space="preserve">(в ред. </w:t>
      </w:r>
      <w:hyperlink r:id="rId45">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4.13. По требованию контролируемого лица должностное лицо Министерства обязано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285318" w:rsidRDefault="00285318">
      <w:pPr>
        <w:pStyle w:val="ConsPlusNormal"/>
        <w:jc w:val="both"/>
      </w:pPr>
      <w:r>
        <w:t xml:space="preserve">(в ред. </w:t>
      </w:r>
      <w:hyperlink r:id="rId46">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bookmarkStart w:id="9" w:name="P225"/>
      <w:bookmarkEnd w:id="9"/>
      <w:r>
        <w:t xml:space="preserve">4.14. В случае если проведение контрольного (надзорного) мероприятия оказалось невозможным в связи с отсутствием контролируемого лица по местонахождению (месту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 (повлекшими) невозможность проведения или завершения контрольного (надзорного) мероприятия, должностное лицо Министерства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w:t>
      </w:r>
      <w:r>
        <w:lastRenderedPageBreak/>
        <w:t xml:space="preserve">взаимодействие с контролируемым лицом, в порядке, предусмотренном </w:t>
      </w:r>
      <w:hyperlink r:id="rId47">
        <w:r>
          <w:rPr>
            <w:color w:val="0000FF"/>
          </w:rPr>
          <w:t>частями 4</w:t>
        </w:r>
      </w:hyperlink>
      <w:r>
        <w:t xml:space="preserve"> и </w:t>
      </w:r>
      <w:hyperlink r:id="rId48">
        <w:r>
          <w:rPr>
            <w:color w:val="0000FF"/>
          </w:rPr>
          <w:t>5 статьи 21</w:t>
        </w:r>
      </w:hyperlink>
      <w:r>
        <w:t xml:space="preserve"> Федерального закона от 31 июля 2020 года N 248-ФЗ "О государственном контроле (надзоре) и муниципальном контроле в Российской Федерации". В этом случае должностное лицо Министерства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285318" w:rsidRDefault="00285318">
      <w:pPr>
        <w:pStyle w:val="ConsPlusNormal"/>
        <w:jc w:val="both"/>
      </w:pPr>
      <w:r>
        <w:t xml:space="preserve">(в ред. </w:t>
      </w:r>
      <w:hyperlink r:id="rId49">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xml:space="preserve">4.15. В случае, указанном в </w:t>
      </w:r>
      <w:hyperlink w:anchor="P225">
        <w:r>
          <w:rPr>
            <w:color w:val="0000FF"/>
          </w:rPr>
          <w:t>пункте 4.14 раздела IV</w:t>
        </w:r>
      </w:hyperlink>
      <w:r>
        <w:t xml:space="preserve"> Положения, уполномоченное должностное лицо Министерства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285318" w:rsidRDefault="00285318">
      <w:pPr>
        <w:pStyle w:val="ConsPlusNormal"/>
        <w:jc w:val="both"/>
      </w:pPr>
      <w:r>
        <w:t xml:space="preserve">(в ред. </w:t>
      </w:r>
      <w:hyperlink r:id="rId50">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4.16.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согласованного с прокуратурой Белгородской области.</w:t>
      </w:r>
    </w:p>
    <w:p w:rsidR="00285318" w:rsidRDefault="00285318">
      <w:pPr>
        <w:pStyle w:val="ConsPlusNormal"/>
        <w:spacing w:before="220"/>
        <w:ind w:firstLine="540"/>
        <w:jc w:val="both"/>
      </w:pPr>
      <w:bookmarkStart w:id="10" w:name="P230"/>
      <w:bookmarkEnd w:id="10"/>
      <w:r>
        <w:t>4.17.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приказ Министерства, подписанный министром, первым заместителем министра (далее - приказ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285318" w:rsidRDefault="00285318">
      <w:pPr>
        <w:pStyle w:val="ConsPlusNormal"/>
        <w:jc w:val="both"/>
      </w:pPr>
      <w:r>
        <w:t xml:space="preserve">(в ред. </w:t>
      </w:r>
      <w:hyperlink r:id="rId51">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1) дата, время и место принятия приказа;</w:t>
      </w:r>
    </w:p>
    <w:p w:rsidR="00285318" w:rsidRDefault="00285318">
      <w:pPr>
        <w:pStyle w:val="ConsPlusNormal"/>
        <w:spacing w:before="220"/>
        <w:ind w:firstLine="540"/>
        <w:jc w:val="both"/>
      </w:pPr>
      <w:r>
        <w:t>2) кем принят приказ;</w:t>
      </w:r>
    </w:p>
    <w:p w:rsidR="00285318" w:rsidRDefault="00285318">
      <w:pPr>
        <w:pStyle w:val="ConsPlusNormal"/>
        <w:spacing w:before="220"/>
        <w:ind w:firstLine="540"/>
        <w:jc w:val="both"/>
      </w:pPr>
      <w:r>
        <w:t>3) основание проведения контрольного (надзорного) мероприятия;</w:t>
      </w:r>
    </w:p>
    <w:p w:rsidR="00285318" w:rsidRDefault="00285318">
      <w:pPr>
        <w:pStyle w:val="ConsPlusNormal"/>
        <w:spacing w:before="220"/>
        <w:ind w:firstLine="540"/>
        <w:jc w:val="both"/>
      </w:pPr>
      <w:r>
        <w:t>4) вид контроля;</w:t>
      </w:r>
    </w:p>
    <w:p w:rsidR="00285318" w:rsidRDefault="00285318">
      <w:pPr>
        <w:pStyle w:val="ConsPlusNormal"/>
        <w:spacing w:before="220"/>
        <w:ind w:firstLine="540"/>
        <w:jc w:val="both"/>
      </w:pPr>
      <w:r>
        <w:t>5) фамилии, имена, отчества (при наличии), должности должностных лиц,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285318" w:rsidRDefault="00285318">
      <w:pPr>
        <w:pStyle w:val="ConsPlusNormal"/>
        <w:spacing w:before="220"/>
        <w:ind w:firstLine="540"/>
        <w:jc w:val="both"/>
      </w:pPr>
      <w:r>
        <w:t>6) объект контроля, в отношении которого проводится контрольное (надзорное) мероприятие;</w:t>
      </w:r>
    </w:p>
    <w:p w:rsidR="00285318" w:rsidRDefault="00285318">
      <w:pPr>
        <w:pStyle w:val="ConsPlusNormal"/>
        <w:spacing w:before="220"/>
        <w:ind w:firstLine="540"/>
        <w:jc w:val="both"/>
      </w:pPr>
      <w:r>
        <w:t>7) адрес места осуществления контролируемым лицом деятельности или адрес местонахождения иных объектов контроля, в отношении которых проводится контрольное (надзорное) мероприятие;</w:t>
      </w:r>
    </w:p>
    <w:p w:rsidR="00285318" w:rsidRDefault="00285318">
      <w:pPr>
        <w:pStyle w:val="ConsPlusNormal"/>
        <w:spacing w:before="220"/>
        <w:ind w:firstLine="540"/>
        <w:jc w:val="both"/>
      </w:pPr>
      <w:r>
        <w:t>8) фамилия, имя, отчество (при наличии) индивидуального предпринимателя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
    <w:p w:rsidR="00285318" w:rsidRDefault="00285318">
      <w:pPr>
        <w:pStyle w:val="ConsPlusNormal"/>
        <w:spacing w:before="220"/>
        <w:ind w:firstLine="540"/>
        <w:jc w:val="both"/>
      </w:pPr>
      <w:r>
        <w:t>9) вид контрольного (надзорного) мероприятия;</w:t>
      </w:r>
    </w:p>
    <w:p w:rsidR="00285318" w:rsidRDefault="00285318">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285318" w:rsidRDefault="00285318">
      <w:pPr>
        <w:pStyle w:val="ConsPlusNormal"/>
        <w:spacing w:before="220"/>
        <w:ind w:firstLine="540"/>
        <w:jc w:val="both"/>
      </w:pPr>
      <w:r>
        <w:t>11) предмет контрольного (надзорного) мероприятия;</w:t>
      </w:r>
    </w:p>
    <w:p w:rsidR="00285318" w:rsidRDefault="00285318">
      <w:pPr>
        <w:pStyle w:val="ConsPlusNormal"/>
        <w:spacing w:before="220"/>
        <w:ind w:firstLine="540"/>
        <w:jc w:val="both"/>
      </w:pPr>
      <w:r>
        <w:lastRenderedPageBreak/>
        <w:t>12) проверочные листы;</w:t>
      </w:r>
    </w:p>
    <w:p w:rsidR="00285318" w:rsidRDefault="00285318">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w:t>
      </w:r>
    </w:p>
    <w:p w:rsidR="00285318" w:rsidRDefault="00285318">
      <w:pPr>
        <w:pStyle w:val="ConsPlusNormal"/>
        <w:spacing w:before="220"/>
        <w:ind w:firstLine="540"/>
        <w:jc w:val="both"/>
      </w:pPr>
      <w:r>
        <w:t>14) перечень документов, предоставление которых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285318" w:rsidRDefault="00285318">
      <w:pPr>
        <w:pStyle w:val="ConsPlusNormal"/>
        <w:spacing w:before="220"/>
        <w:ind w:firstLine="540"/>
        <w:jc w:val="both"/>
      </w:pPr>
      <w:r>
        <w:t>4.18.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285318" w:rsidRDefault="00285318">
      <w:pPr>
        <w:pStyle w:val="ConsPlusNormal"/>
        <w:spacing w:before="220"/>
        <w:ind w:firstLine="540"/>
        <w:jc w:val="both"/>
      </w:pPr>
      <w:r>
        <w:t xml:space="preserve">4.19. В отношении проведения наблюдения за соблюдением обязательных требований, выездного обследования не требуется принятие приказа о проведении данных контрольных (надзорных) мероприятий, предусмотренных </w:t>
      </w:r>
      <w:hyperlink w:anchor="P230">
        <w:r>
          <w:rPr>
            <w:color w:val="0000FF"/>
          </w:rPr>
          <w:t>пунктом 4.17</w:t>
        </w:r>
      </w:hyperlink>
      <w:r>
        <w:t xml:space="preserve"> настоящего раздела.</w:t>
      </w:r>
    </w:p>
    <w:p w:rsidR="00285318" w:rsidRDefault="00285318">
      <w:pPr>
        <w:pStyle w:val="ConsPlusNormal"/>
        <w:spacing w:before="220"/>
        <w:ind w:firstLine="540"/>
        <w:jc w:val="both"/>
      </w:pPr>
      <w:r>
        <w:t>4.20. 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доказательств нарушений обязательных требований, прикладываются к акту.</w:t>
      </w:r>
    </w:p>
    <w:p w:rsidR="00285318" w:rsidRDefault="00285318">
      <w:pPr>
        <w:pStyle w:val="ConsPlusNormal"/>
        <w:spacing w:before="220"/>
        <w:ind w:firstLine="540"/>
        <w:jc w:val="both"/>
      </w:pPr>
      <w:r>
        <w:t>4.21. Информация о технических средствах, использованных при фотосъемке, аудио- и видеозаписи, иных способах фиксации доказательств указывается в акте.</w:t>
      </w:r>
    </w:p>
    <w:p w:rsidR="00285318" w:rsidRDefault="00285318">
      <w:pPr>
        <w:pStyle w:val="ConsPlusNormal"/>
        <w:spacing w:before="220"/>
        <w:ind w:firstLine="540"/>
        <w:jc w:val="both"/>
      </w:pPr>
      <w:r>
        <w:t>4.22. Контролируемое лицо или его представитель вправе представить в контрольный (надзорный) орган информацию о невозможности присутствия при проведении контрольного (надзорного) мероприятия в случае:</w:t>
      </w:r>
    </w:p>
    <w:p w:rsidR="00285318" w:rsidRDefault="00285318">
      <w:pPr>
        <w:pStyle w:val="ConsPlusNormal"/>
        <w:spacing w:before="220"/>
        <w:ind w:firstLine="540"/>
        <w:jc w:val="both"/>
      </w:pPr>
      <w:r>
        <w:t>а) временной нетрудоспособности;</w:t>
      </w:r>
    </w:p>
    <w:p w:rsidR="00285318" w:rsidRDefault="00285318">
      <w:pPr>
        <w:pStyle w:val="ConsPlusNormal"/>
        <w:spacing w:before="220"/>
        <w:ind w:firstLine="540"/>
        <w:jc w:val="both"/>
      </w:pPr>
      <w:r>
        <w:t>б) нахождения в служебной командировке в ином населенном пункте;</w:t>
      </w:r>
    </w:p>
    <w:p w:rsidR="00285318" w:rsidRDefault="00285318">
      <w:pPr>
        <w:pStyle w:val="ConsPlusNormal"/>
        <w:spacing w:before="220"/>
        <w:ind w:firstLine="540"/>
        <w:jc w:val="both"/>
      </w:pPr>
      <w:r>
        <w:t>в) чрезвычайной ситуации на всей территории Белгородской области;</w:t>
      </w:r>
    </w:p>
    <w:p w:rsidR="00285318" w:rsidRDefault="00285318">
      <w:pPr>
        <w:pStyle w:val="ConsPlusNormal"/>
        <w:spacing w:before="220"/>
        <w:ind w:firstLine="540"/>
        <w:jc w:val="both"/>
      </w:pPr>
      <w:r>
        <w:t>г) наличия обстоятельств, требующих безотлагательного присутствия контролируемого лица в ином месте во время проведения контрольного (надзорного) мероприятия, при предоставлении подтверждающих документов.</w:t>
      </w:r>
    </w:p>
    <w:p w:rsidR="00285318" w:rsidRDefault="00285318">
      <w:pPr>
        <w:pStyle w:val="ConsPlusNormal"/>
        <w:spacing w:before="220"/>
        <w:ind w:firstLine="540"/>
        <w:jc w:val="both"/>
      </w:pPr>
      <w:r>
        <w:t xml:space="preserve">4.23.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195">
        <w:r>
          <w:rPr>
            <w:color w:val="0000FF"/>
          </w:rPr>
          <w:t>подпунктами 1</w:t>
        </w:r>
      </w:hyperlink>
      <w:r>
        <w:t xml:space="preserve">, </w:t>
      </w:r>
      <w:hyperlink w:anchor="P197">
        <w:r>
          <w:rPr>
            <w:color w:val="0000FF"/>
          </w:rPr>
          <w:t>3</w:t>
        </w:r>
      </w:hyperlink>
      <w:r>
        <w:t xml:space="preserve"> - </w:t>
      </w:r>
      <w:hyperlink w:anchor="P199">
        <w:r>
          <w:rPr>
            <w:color w:val="0000FF"/>
          </w:rPr>
          <w:t>5 пункта 4.5</w:t>
        </w:r>
      </w:hyperlink>
      <w:r>
        <w:t xml:space="preserve"> настоящего раздела.</w:t>
      </w:r>
    </w:p>
    <w:p w:rsidR="00285318" w:rsidRDefault="00285318">
      <w:pPr>
        <w:pStyle w:val="ConsPlusNormal"/>
        <w:spacing w:before="220"/>
        <w:ind w:firstLine="540"/>
        <w:jc w:val="both"/>
      </w:pPr>
      <w:r>
        <w:t>4.24.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285318" w:rsidRDefault="00285318">
      <w:pPr>
        <w:pStyle w:val="ConsPlusNormal"/>
        <w:spacing w:before="220"/>
        <w:ind w:firstLine="540"/>
        <w:jc w:val="both"/>
      </w:pPr>
      <w:r>
        <w:t>4.25. Порядок согласования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285318" w:rsidRDefault="00285318">
      <w:pPr>
        <w:pStyle w:val="ConsPlusNormal"/>
        <w:spacing w:before="220"/>
        <w:ind w:firstLine="540"/>
        <w:jc w:val="both"/>
      </w:pPr>
      <w:bookmarkStart w:id="11" w:name="P258"/>
      <w:bookmarkEnd w:id="11"/>
      <w:r>
        <w:t xml:space="preserve">4.26. В день подписания приказа Министерства о проведении внепланового контрольного </w:t>
      </w:r>
      <w:r>
        <w:lastRenderedPageBreak/>
        <w:t>(надзорного) мероприятия в целях согласования его проведения должностное лицо Министерства направляет в орган прокуратуры сведения о внеплановом контрольном (надзорном) мероприятии с приложением копии приказа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285318" w:rsidRDefault="00285318">
      <w:pPr>
        <w:pStyle w:val="ConsPlusNormal"/>
        <w:jc w:val="both"/>
      </w:pPr>
      <w:r>
        <w:t xml:space="preserve">(в ред. </w:t>
      </w:r>
      <w:hyperlink r:id="rId52">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4.27.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285318" w:rsidRDefault="00285318">
      <w:pPr>
        <w:pStyle w:val="ConsPlusNormal"/>
        <w:spacing w:before="220"/>
        <w:ind w:firstLine="540"/>
        <w:jc w:val="both"/>
      </w:pPr>
      <w:r>
        <w:t>4.28. По результатам рассмотрения сведений о внеплановом контрольном (надзорном) мероприятии и прилагаемых к ним документов не позднее чем в течение 1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285318" w:rsidRDefault="00285318">
      <w:pPr>
        <w:pStyle w:val="ConsPlusNormal"/>
        <w:spacing w:before="220"/>
        <w:ind w:firstLine="540"/>
        <w:jc w:val="both"/>
      </w:pPr>
      <w:r>
        <w:t>4.29. Основанием для отказа в согласовании проведения внепланового контрольного (надзорного) мероприятия может быть:</w:t>
      </w:r>
    </w:p>
    <w:p w:rsidR="00285318" w:rsidRDefault="00285318">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285318" w:rsidRDefault="00285318">
      <w:pPr>
        <w:pStyle w:val="ConsPlusNormal"/>
        <w:spacing w:before="220"/>
        <w:ind w:firstLine="540"/>
        <w:jc w:val="both"/>
      </w:pPr>
      <w:r>
        <w:t>2) отсутствие оснований для проведения внепланового контрольного (надзорного) мероприятия;</w:t>
      </w:r>
    </w:p>
    <w:p w:rsidR="00285318" w:rsidRDefault="00285318">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285318" w:rsidRDefault="00285318">
      <w:pPr>
        <w:pStyle w:val="ConsPlusNormal"/>
        <w:spacing w:before="220"/>
        <w:ind w:firstLine="540"/>
        <w:jc w:val="both"/>
      </w:pPr>
      <w:r>
        <w:t xml:space="preserve">4) несоблюдение требований, установленных Федеральным </w:t>
      </w:r>
      <w:hyperlink r:id="rId5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к оформлению приказа Министерства о проведении внепланового контрольного (надзорного) мероприятия;</w:t>
      </w:r>
    </w:p>
    <w:p w:rsidR="00285318" w:rsidRDefault="00285318">
      <w:pPr>
        <w:pStyle w:val="ConsPlusNormal"/>
        <w:jc w:val="both"/>
      </w:pPr>
      <w:r>
        <w:t xml:space="preserve">(в ред. </w:t>
      </w:r>
      <w:hyperlink r:id="rId54">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 нормативным правовым актам Белгородской области;</w:t>
      </w:r>
    </w:p>
    <w:p w:rsidR="00285318" w:rsidRDefault="00285318">
      <w:pPr>
        <w:pStyle w:val="ConsPlusNormal"/>
        <w:spacing w:before="220"/>
        <w:ind w:firstLine="540"/>
        <w:jc w:val="both"/>
      </w:pPr>
      <w:r>
        <w:t>6) несоответствие предмета внепланового контрольного (надзорного) мероприятия полномочиям Министерства;</w:t>
      </w:r>
    </w:p>
    <w:p w:rsidR="00285318" w:rsidRDefault="00285318">
      <w:pPr>
        <w:pStyle w:val="ConsPlusNormal"/>
        <w:jc w:val="both"/>
      </w:pPr>
      <w:r>
        <w:t xml:space="preserve">(в ред. </w:t>
      </w:r>
      <w:hyperlink r:id="rId55">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285318" w:rsidRDefault="00285318">
      <w:pPr>
        <w:pStyle w:val="ConsPlusNormal"/>
        <w:spacing w:before="220"/>
        <w:ind w:firstLine="540"/>
        <w:jc w:val="both"/>
      </w:pPr>
      <w:r>
        <w:t>4.30.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в Министерство в день его принятия.</w:t>
      </w:r>
    </w:p>
    <w:p w:rsidR="00285318" w:rsidRDefault="00285318">
      <w:pPr>
        <w:pStyle w:val="ConsPlusNormal"/>
        <w:jc w:val="both"/>
      </w:pPr>
      <w:r>
        <w:t xml:space="preserve">(в ред. </w:t>
      </w:r>
      <w:hyperlink r:id="rId56">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xml:space="preserve">4.31. Направление сведений и документов, предусмотренных </w:t>
      </w:r>
      <w:hyperlink w:anchor="P258">
        <w:r>
          <w:rPr>
            <w:color w:val="0000FF"/>
          </w:rPr>
          <w:t>пунктом 4.26</w:t>
        </w:r>
      </w:hyperlink>
      <w:r>
        <w:t xml:space="preserve"> настоящего раздела,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285318" w:rsidRDefault="00285318">
      <w:pPr>
        <w:pStyle w:val="ConsPlusNormal"/>
        <w:spacing w:before="220"/>
        <w:ind w:firstLine="540"/>
        <w:jc w:val="both"/>
      </w:pPr>
      <w:r>
        <w:lastRenderedPageBreak/>
        <w:t>4.32.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285318" w:rsidRDefault="00285318">
      <w:pPr>
        <w:pStyle w:val="ConsPlusNormal"/>
        <w:spacing w:before="220"/>
        <w:ind w:firstLine="540"/>
        <w:jc w:val="both"/>
      </w:pPr>
      <w:bookmarkStart w:id="12" w:name="P276"/>
      <w:bookmarkEnd w:id="12"/>
      <w:r>
        <w:t xml:space="preserve">4.33.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Министерство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24 часов после получения соответствующих сведений) с извещением об этом органа прокуратуры по местонахождению объекта контроля посредством направления в тот же срок документов, предусмотренных </w:t>
      </w:r>
      <w:hyperlink w:anchor="P258">
        <w:r>
          <w:rPr>
            <w:color w:val="0000FF"/>
          </w:rPr>
          <w:t>пунктом 4.26</w:t>
        </w:r>
      </w:hyperlink>
      <w:r>
        <w:t xml:space="preserve"> настоящего раздела. В этом случае уведомление контролируемого лица о проведении внепланового контрольного (надзорного) мероприятия может не проводиться.</w:t>
      </w:r>
    </w:p>
    <w:p w:rsidR="00285318" w:rsidRDefault="00285318">
      <w:pPr>
        <w:pStyle w:val="ConsPlusNormal"/>
        <w:jc w:val="both"/>
      </w:pPr>
      <w:r>
        <w:t xml:space="preserve">(в ред. </w:t>
      </w:r>
      <w:hyperlink r:id="rId57">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xml:space="preserve">4.34. При отсутствии основания для проведения внепланового контрольного (надзорного) мероприятия, указанного в </w:t>
      </w:r>
      <w:hyperlink w:anchor="P276">
        <w:r>
          <w:rPr>
            <w:color w:val="0000FF"/>
          </w:rPr>
          <w:t>пункте 4.33</w:t>
        </w:r>
      </w:hyperlink>
      <w:r>
        <w:t xml:space="preserve"> настоящего раздела, несоблюдении порядка его проведения прокурор принимает меры по защите прав и законных интересов контролируемых лиц.</w:t>
      </w:r>
    </w:p>
    <w:p w:rsidR="00285318" w:rsidRDefault="00285318">
      <w:pPr>
        <w:pStyle w:val="ConsPlusNormal"/>
        <w:spacing w:before="220"/>
        <w:ind w:firstLine="540"/>
        <w:jc w:val="both"/>
      </w:pPr>
      <w:r>
        <w:t>4.35. 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285318" w:rsidRDefault="00285318">
      <w:pPr>
        <w:pStyle w:val="ConsPlusNormal"/>
        <w:spacing w:before="220"/>
        <w:ind w:firstLine="540"/>
        <w:jc w:val="both"/>
      </w:pPr>
      <w:r>
        <w:t>4.36. Инспекционный визит проводится по местонахождению (месту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85318" w:rsidRDefault="00285318">
      <w:pPr>
        <w:pStyle w:val="ConsPlusNormal"/>
        <w:spacing w:before="220"/>
        <w:ind w:firstLine="540"/>
        <w:jc w:val="both"/>
      </w:pPr>
      <w:r>
        <w:t>4.37. В ходе инспекционного визита могут совершаться следующие контрольные (надзорные) действия:</w:t>
      </w:r>
    </w:p>
    <w:p w:rsidR="00285318" w:rsidRDefault="00285318">
      <w:pPr>
        <w:pStyle w:val="ConsPlusNormal"/>
        <w:spacing w:before="220"/>
        <w:ind w:firstLine="540"/>
        <w:jc w:val="both"/>
      </w:pPr>
      <w:r>
        <w:t>1) осмотр;</w:t>
      </w:r>
    </w:p>
    <w:p w:rsidR="00285318" w:rsidRDefault="00285318">
      <w:pPr>
        <w:pStyle w:val="ConsPlusNormal"/>
        <w:spacing w:before="220"/>
        <w:ind w:firstLine="540"/>
        <w:jc w:val="both"/>
      </w:pPr>
      <w:r>
        <w:t>2) опрос;</w:t>
      </w:r>
    </w:p>
    <w:p w:rsidR="00285318" w:rsidRDefault="00285318">
      <w:pPr>
        <w:pStyle w:val="ConsPlusNormal"/>
        <w:spacing w:before="220"/>
        <w:ind w:firstLine="540"/>
        <w:jc w:val="both"/>
      </w:pPr>
      <w:r>
        <w:t>3) получение письменных объяснений;</w:t>
      </w:r>
    </w:p>
    <w:p w:rsidR="00285318" w:rsidRDefault="00285318">
      <w:pPr>
        <w:pStyle w:val="ConsPlusNormal"/>
        <w:spacing w:before="220"/>
        <w:ind w:firstLine="540"/>
        <w:jc w:val="both"/>
      </w:pPr>
      <w:r>
        <w:t>4) истребование документов, которые в соответствии с обязательными требованиями должны находиться по местонахождению (месту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85318" w:rsidRDefault="00285318">
      <w:pPr>
        <w:pStyle w:val="ConsPlusNormal"/>
        <w:spacing w:before="220"/>
        <w:ind w:firstLine="540"/>
        <w:jc w:val="both"/>
      </w:pPr>
      <w:r>
        <w:t>4.38. Инспекционный визит проводится без предварительного уведомления контролируемого лица и собственника объекта контроля.</w:t>
      </w:r>
    </w:p>
    <w:p w:rsidR="00285318" w:rsidRDefault="00285318">
      <w:pPr>
        <w:pStyle w:val="ConsPlusNormal"/>
        <w:spacing w:before="220"/>
        <w:ind w:firstLine="540"/>
        <w:jc w:val="both"/>
      </w:pPr>
      <w:r>
        <w:t>4.39. Срок проведения инспекционного визита в одном месте осуществления деятельности либо на одном объекте контроля не может превышать 1 (один) рабочий день.</w:t>
      </w:r>
    </w:p>
    <w:p w:rsidR="00285318" w:rsidRDefault="00285318">
      <w:pPr>
        <w:pStyle w:val="ConsPlusNormal"/>
        <w:spacing w:before="220"/>
        <w:ind w:firstLine="540"/>
        <w:jc w:val="both"/>
      </w:pPr>
      <w:r>
        <w:t>4.40. Контролируемые лица или их представители обязаны обеспечить беспрепятственный доступ должностного лица в здания, сооружения, помещения.</w:t>
      </w:r>
    </w:p>
    <w:p w:rsidR="00285318" w:rsidRDefault="00285318">
      <w:pPr>
        <w:pStyle w:val="ConsPlusNormal"/>
        <w:spacing w:before="220"/>
        <w:ind w:firstLine="540"/>
        <w:jc w:val="both"/>
      </w:pPr>
      <w:r>
        <w:t xml:space="preserve">4.41.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197">
        <w:r>
          <w:rPr>
            <w:color w:val="0000FF"/>
          </w:rPr>
          <w:t>подпунктами 3</w:t>
        </w:r>
      </w:hyperlink>
      <w:r>
        <w:t xml:space="preserve"> - </w:t>
      </w:r>
      <w:hyperlink w:anchor="P199">
        <w:r>
          <w:rPr>
            <w:color w:val="0000FF"/>
          </w:rPr>
          <w:t>5 пункта 4.5</w:t>
        </w:r>
      </w:hyperlink>
      <w:r>
        <w:t xml:space="preserve"> и </w:t>
      </w:r>
      <w:hyperlink w:anchor="P276">
        <w:r>
          <w:rPr>
            <w:color w:val="0000FF"/>
          </w:rPr>
          <w:t>пунктом 4.33</w:t>
        </w:r>
      </w:hyperlink>
      <w:r>
        <w:t xml:space="preserve"> настоящего раздела.</w:t>
      </w:r>
    </w:p>
    <w:p w:rsidR="00285318" w:rsidRDefault="00285318">
      <w:pPr>
        <w:pStyle w:val="ConsPlusNormal"/>
        <w:spacing w:before="220"/>
        <w:ind w:firstLine="540"/>
        <w:jc w:val="both"/>
      </w:pPr>
      <w:r>
        <w:t xml:space="preserve">4.42. Под рейдовым осмотром понимается контрольное (надзорное) мероприятие, проводимое в целях оценки соблюдения обязательных требований по использованию </w:t>
      </w:r>
      <w:r>
        <w:lastRenderedPageBreak/>
        <w:t>(эксплуатации) производственных объектов, которыми владеют, пользуются или управляют несколько лиц, находящихся на территории, на которой расположено несколько контролируемых лиц.</w:t>
      </w:r>
    </w:p>
    <w:p w:rsidR="00285318" w:rsidRDefault="00285318">
      <w:pPr>
        <w:pStyle w:val="ConsPlusNormal"/>
        <w:spacing w:before="220"/>
        <w:ind w:firstLine="540"/>
        <w:jc w:val="both"/>
      </w:pPr>
      <w:r>
        <w:t>4.43.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285318" w:rsidRDefault="00285318">
      <w:pPr>
        <w:pStyle w:val="ConsPlusNormal"/>
        <w:spacing w:before="220"/>
        <w:ind w:firstLine="540"/>
        <w:jc w:val="both"/>
      </w:pPr>
      <w:r>
        <w:t>4.44. Рейдовый осмотр может проводиться в форме совместного (межведомственного) контрольного (надзорного) мероприятия.</w:t>
      </w:r>
    </w:p>
    <w:p w:rsidR="00285318" w:rsidRDefault="00285318">
      <w:pPr>
        <w:pStyle w:val="ConsPlusNormal"/>
        <w:spacing w:before="220"/>
        <w:ind w:firstLine="540"/>
        <w:jc w:val="both"/>
      </w:pPr>
      <w:r>
        <w:t>4.45. В ходе рейдового осмотра могут совершаться следующие контрольные (надзорные) действия:</w:t>
      </w:r>
    </w:p>
    <w:p w:rsidR="00285318" w:rsidRDefault="00285318">
      <w:pPr>
        <w:pStyle w:val="ConsPlusNormal"/>
        <w:spacing w:before="220"/>
        <w:ind w:firstLine="540"/>
        <w:jc w:val="both"/>
      </w:pPr>
      <w:r>
        <w:t>1) осмотр;</w:t>
      </w:r>
    </w:p>
    <w:p w:rsidR="00285318" w:rsidRDefault="00285318">
      <w:pPr>
        <w:pStyle w:val="ConsPlusNormal"/>
        <w:spacing w:before="220"/>
        <w:ind w:firstLine="540"/>
        <w:jc w:val="both"/>
      </w:pPr>
      <w:r>
        <w:t>2) опрос;</w:t>
      </w:r>
    </w:p>
    <w:p w:rsidR="00285318" w:rsidRDefault="00285318">
      <w:pPr>
        <w:pStyle w:val="ConsPlusNormal"/>
        <w:spacing w:before="220"/>
        <w:ind w:firstLine="540"/>
        <w:jc w:val="both"/>
      </w:pPr>
      <w:r>
        <w:t>3) получение письменных объяснений;</w:t>
      </w:r>
    </w:p>
    <w:p w:rsidR="00285318" w:rsidRDefault="00285318">
      <w:pPr>
        <w:pStyle w:val="ConsPlusNormal"/>
        <w:spacing w:before="220"/>
        <w:ind w:firstLine="540"/>
        <w:jc w:val="both"/>
      </w:pPr>
      <w:r>
        <w:t>4) истребование документов;</w:t>
      </w:r>
    </w:p>
    <w:p w:rsidR="00285318" w:rsidRDefault="00285318">
      <w:pPr>
        <w:pStyle w:val="ConsPlusNormal"/>
        <w:spacing w:before="220"/>
        <w:ind w:firstLine="540"/>
        <w:jc w:val="both"/>
      </w:pPr>
      <w:r>
        <w:t>5) отбор проб (образцов);</w:t>
      </w:r>
    </w:p>
    <w:p w:rsidR="00285318" w:rsidRDefault="00285318">
      <w:pPr>
        <w:pStyle w:val="ConsPlusNormal"/>
        <w:spacing w:before="220"/>
        <w:ind w:firstLine="540"/>
        <w:jc w:val="both"/>
      </w:pPr>
      <w:r>
        <w:t>6) инструментальное обследование;</w:t>
      </w:r>
    </w:p>
    <w:p w:rsidR="00285318" w:rsidRDefault="00285318">
      <w:pPr>
        <w:pStyle w:val="ConsPlusNormal"/>
        <w:spacing w:before="220"/>
        <w:ind w:firstLine="540"/>
        <w:jc w:val="both"/>
      </w:pPr>
      <w:r>
        <w:t>7) экспертиза.</w:t>
      </w:r>
    </w:p>
    <w:p w:rsidR="00285318" w:rsidRDefault="00285318">
      <w:pPr>
        <w:pStyle w:val="ConsPlusNormal"/>
        <w:spacing w:before="220"/>
        <w:ind w:firstLine="540"/>
        <w:jc w:val="both"/>
      </w:pPr>
      <w:r>
        <w:t>4.46. Срок проведения рейдового осмотра не может превышать 10 (десять) рабочих дней. Срок взаимодействия с одним контролируемым лицом в период проведения рейдового осмотра не может превышать 1 (один) рабочий день.</w:t>
      </w:r>
    </w:p>
    <w:p w:rsidR="00285318" w:rsidRDefault="00285318">
      <w:pPr>
        <w:pStyle w:val="ConsPlusNormal"/>
        <w:spacing w:before="220"/>
        <w:ind w:firstLine="540"/>
        <w:jc w:val="both"/>
      </w:pPr>
      <w:r>
        <w:t>4.47. В случае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в отношении каждого контролируемого лица, допустившего нарушение обязательных требований.</w:t>
      </w:r>
    </w:p>
    <w:p w:rsidR="00285318" w:rsidRDefault="00285318">
      <w:pPr>
        <w:pStyle w:val="ConsPlusNormal"/>
        <w:spacing w:before="220"/>
        <w:ind w:firstLine="540"/>
        <w:jc w:val="both"/>
      </w:pPr>
      <w:r>
        <w:t xml:space="preserve">4.48. Рейдовый осмотр может проводиться только по согласованию с органами прокуратуры, за исключением случаев его проведения в соответствии с подпунктами 3 - 5 пункта 4.3 и </w:t>
      </w:r>
      <w:hyperlink w:anchor="P276">
        <w:r>
          <w:rPr>
            <w:color w:val="0000FF"/>
          </w:rPr>
          <w:t>пунктом 4.33</w:t>
        </w:r>
      </w:hyperlink>
      <w:r>
        <w:t xml:space="preserve"> настоящего раздела.</w:t>
      </w:r>
    </w:p>
    <w:p w:rsidR="00285318" w:rsidRDefault="00285318">
      <w:pPr>
        <w:pStyle w:val="ConsPlusNormal"/>
        <w:spacing w:before="220"/>
        <w:ind w:firstLine="540"/>
        <w:jc w:val="both"/>
      </w:pPr>
      <w:r>
        <w:t>4.49. Под документарной проверкой понимается контрольное (надзорное) мероприятие, которое проводится по местонахождению Министерства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приказа Министерства.</w:t>
      </w:r>
    </w:p>
    <w:p w:rsidR="00285318" w:rsidRDefault="00285318">
      <w:pPr>
        <w:pStyle w:val="ConsPlusNormal"/>
        <w:jc w:val="both"/>
      </w:pPr>
      <w:r>
        <w:t xml:space="preserve">(в ред. </w:t>
      </w:r>
      <w:hyperlink r:id="rId58">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4.50. В ходе документарной проверки рассматриваются документы контролируемых лиц, имеющиеся в распоряжении Министерства,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285318" w:rsidRDefault="00285318">
      <w:pPr>
        <w:pStyle w:val="ConsPlusNormal"/>
        <w:jc w:val="both"/>
      </w:pPr>
      <w:r>
        <w:t xml:space="preserve">(в ред. </w:t>
      </w:r>
      <w:hyperlink r:id="rId59">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4.51. В ходе документарной проверки могут совершаться следующие контрольные (надзорные) действия:</w:t>
      </w:r>
    </w:p>
    <w:p w:rsidR="00285318" w:rsidRDefault="00285318">
      <w:pPr>
        <w:pStyle w:val="ConsPlusNormal"/>
        <w:spacing w:before="220"/>
        <w:ind w:firstLine="540"/>
        <w:jc w:val="both"/>
      </w:pPr>
      <w:r>
        <w:lastRenderedPageBreak/>
        <w:t>1) получение письменных объяснений;</w:t>
      </w:r>
    </w:p>
    <w:p w:rsidR="00285318" w:rsidRDefault="00285318">
      <w:pPr>
        <w:pStyle w:val="ConsPlusNormal"/>
        <w:spacing w:before="220"/>
        <w:ind w:firstLine="540"/>
        <w:jc w:val="both"/>
      </w:pPr>
      <w:r>
        <w:t>2) истребование документов;</w:t>
      </w:r>
    </w:p>
    <w:p w:rsidR="00285318" w:rsidRDefault="00285318">
      <w:pPr>
        <w:pStyle w:val="ConsPlusNormal"/>
        <w:spacing w:before="220"/>
        <w:ind w:firstLine="540"/>
        <w:jc w:val="both"/>
      </w:pPr>
      <w:r>
        <w:t>3) экспертиза.</w:t>
      </w:r>
    </w:p>
    <w:p w:rsidR="00285318" w:rsidRDefault="00285318">
      <w:pPr>
        <w:pStyle w:val="ConsPlusNormal"/>
        <w:spacing w:before="220"/>
        <w:ind w:firstLine="540"/>
        <w:jc w:val="both"/>
      </w:pPr>
      <w:r>
        <w:t>4.52. В случае если достоверность сведений, содержащихся в документах, имеющихся в распоряжении Министерства, вызывает обоснованные сомнения либо эти сведения не позволяют оценить исполнение контролируемым лицом обязательных требований, Министерство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(десяти) рабочих дней со дня получения данного требования контролируемое лицо обязано направить в Министерство указанные в требовании документы.</w:t>
      </w:r>
    </w:p>
    <w:p w:rsidR="00285318" w:rsidRDefault="00285318">
      <w:pPr>
        <w:pStyle w:val="ConsPlusNormal"/>
        <w:jc w:val="both"/>
      </w:pPr>
      <w:r>
        <w:t xml:space="preserve">(в ред. </w:t>
      </w:r>
      <w:hyperlink r:id="rId60">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4.53.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в Министерстве документах и (или) полученным при осуществлении государственного контроля (надзора), информация об ошибках, о противоречиях и несоответствии сведений направляется контролируемому лицу с требованием представить в течение 10 (десяти) рабочих дней необходимые пояснения. Контролируемое лицо, представляющее в Министерство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в Министерстве документах и (или) полученным при осуществлении государственного контроля (надзора), вправе дополнительно представить в Министерство документы, подтверждающие достоверность ранее представленных документов.</w:t>
      </w:r>
    </w:p>
    <w:p w:rsidR="00285318" w:rsidRDefault="00285318">
      <w:pPr>
        <w:pStyle w:val="ConsPlusNormal"/>
        <w:jc w:val="both"/>
      </w:pPr>
      <w:r>
        <w:t xml:space="preserve">(в ред. </w:t>
      </w:r>
      <w:hyperlink r:id="rId61">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4.54. При проведении документарной проверки должностные лица Министерства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Министерством от иных органов.</w:t>
      </w:r>
    </w:p>
    <w:p w:rsidR="00285318" w:rsidRDefault="00285318">
      <w:pPr>
        <w:pStyle w:val="ConsPlusNormal"/>
        <w:jc w:val="both"/>
      </w:pPr>
      <w:r>
        <w:t xml:space="preserve">(в ред. </w:t>
      </w:r>
      <w:hyperlink r:id="rId62">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4.55. Срок проведения документарной проверки не может превышать 10 (десять) рабочих дней. В указанный срок не включается период с момента направления Министерством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Министерство, а также период с момента направления контролируемому лицу информации Министерства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в Министерстве документах и (или) полученным при осуществлении государственного контроля (надзора), и требования представить необходимые пояснения в письменной форме до момента представления указанных пояснений в Министерство.</w:t>
      </w:r>
    </w:p>
    <w:p w:rsidR="00285318" w:rsidRDefault="00285318">
      <w:pPr>
        <w:pStyle w:val="ConsPlusNormal"/>
        <w:jc w:val="both"/>
      </w:pPr>
      <w:r>
        <w:t xml:space="preserve">(в ред. </w:t>
      </w:r>
      <w:hyperlink r:id="rId63">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4.56. Внеплановая документарная проверка проводится без согласования с органами прокуратуры.</w:t>
      </w:r>
    </w:p>
    <w:p w:rsidR="00285318" w:rsidRDefault="00285318">
      <w:pPr>
        <w:pStyle w:val="ConsPlusNormal"/>
        <w:spacing w:before="220"/>
        <w:ind w:firstLine="540"/>
        <w:jc w:val="both"/>
      </w:pPr>
      <w:r>
        <w:t>4.57.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Министерства.</w:t>
      </w:r>
    </w:p>
    <w:p w:rsidR="00285318" w:rsidRDefault="00285318">
      <w:pPr>
        <w:pStyle w:val="ConsPlusNormal"/>
        <w:jc w:val="both"/>
      </w:pPr>
      <w:r>
        <w:lastRenderedPageBreak/>
        <w:t xml:space="preserve">(в ред. </w:t>
      </w:r>
      <w:hyperlink r:id="rId64">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bookmarkStart w:id="13" w:name="P323"/>
      <w:bookmarkEnd w:id="13"/>
      <w:r>
        <w:t>4.58. Выездная проверка проводится по местонахождению (месту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85318" w:rsidRDefault="00285318">
      <w:pPr>
        <w:pStyle w:val="ConsPlusNormal"/>
        <w:spacing w:before="220"/>
        <w:ind w:firstLine="540"/>
        <w:jc w:val="both"/>
      </w:pPr>
      <w:r>
        <w:t>4.59. Выездная проверка проводится в случае, если не представляется возможным:</w:t>
      </w:r>
    </w:p>
    <w:p w:rsidR="00285318" w:rsidRDefault="00285318">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Министерства или в запрашиваемых им документах и объяснениях контролируемого лица;</w:t>
      </w:r>
    </w:p>
    <w:p w:rsidR="00285318" w:rsidRDefault="00285318">
      <w:pPr>
        <w:pStyle w:val="ConsPlusNormal"/>
        <w:jc w:val="both"/>
      </w:pPr>
      <w:r>
        <w:t xml:space="preserve">(в ред. </w:t>
      </w:r>
      <w:hyperlink r:id="rId65">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323">
        <w:r>
          <w:rPr>
            <w:color w:val="0000FF"/>
          </w:rPr>
          <w:t>пункте 4.58</w:t>
        </w:r>
      </w:hyperlink>
      <w:r>
        <w:t xml:space="preserve"> настоящего раздела место и совершения необходимых контрольных (надзорных) действий, предусмотренных в рамках иного вида контрольных (надзорных) мероприятий.</w:t>
      </w:r>
    </w:p>
    <w:p w:rsidR="00285318" w:rsidRDefault="00285318">
      <w:pPr>
        <w:pStyle w:val="ConsPlusNormal"/>
        <w:spacing w:before="220"/>
        <w:ind w:firstLine="540"/>
        <w:jc w:val="both"/>
      </w:pPr>
      <w:r>
        <w:t xml:space="preserve">4.60.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197">
        <w:r>
          <w:rPr>
            <w:color w:val="0000FF"/>
          </w:rPr>
          <w:t>подпунктами 3</w:t>
        </w:r>
      </w:hyperlink>
      <w:r>
        <w:t xml:space="preserve"> - </w:t>
      </w:r>
      <w:hyperlink w:anchor="P199">
        <w:r>
          <w:rPr>
            <w:color w:val="0000FF"/>
          </w:rPr>
          <w:t>5 пункта 4.5</w:t>
        </w:r>
      </w:hyperlink>
      <w:r>
        <w:t xml:space="preserve"> и </w:t>
      </w:r>
      <w:hyperlink w:anchor="P276">
        <w:r>
          <w:rPr>
            <w:color w:val="0000FF"/>
          </w:rPr>
          <w:t>пунктом 4.33</w:t>
        </w:r>
      </w:hyperlink>
      <w:r>
        <w:t xml:space="preserve"> настоящего раздела.</w:t>
      </w:r>
    </w:p>
    <w:p w:rsidR="00285318" w:rsidRDefault="00285318">
      <w:pPr>
        <w:pStyle w:val="ConsPlusNormal"/>
        <w:spacing w:before="220"/>
        <w:ind w:firstLine="540"/>
        <w:jc w:val="both"/>
      </w:pPr>
      <w:r>
        <w:t xml:space="preserve">4.61.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w:t>
      </w:r>
      <w:hyperlink r:id="rId66">
        <w:r>
          <w:rPr>
            <w:color w:val="0000FF"/>
          </w:rPr>
          <w:t>статьей 21</w:t>
        </w:r>
      </w:hyperlink>
      <w:r>
        <w:t xml:space="preserve"> Федерального закона от 31 июля 2020 года N 248-ФЗ "О государственном контроле (надзоре) и муниципальном контроле в Российской Федерации", если иное не предусмотрено Федеральным </w:t>
      </w:r>
      <w:hyperlink r:id="rId67">
        <w:r>
          <w:rPr>
            <w:color w:val="0000FF"/>
          </w:rPr>
          <w:t>законом</w:t>
        </w:r>
      </w:hyperlink>
      <w:r>
        <w:t xml:space="preserve"> от 8 ноября 2007 года N 259-ФЗ "Устав автомобильного транспорта и городского наземного электрического транспорта".</w:t>
      </w:r>
    </w:p>
    <w:p w:rsidR="00285318" w:rsidRDefault="00285318">
      <w:pPr>
        <w:pStyle w:val="ConsPlusNormal"/>
        <w:spacing w:before="220"/>
        <w:ind w:firstLine="540"/>
        <w:jc w:val="both"/>
      </w:pPr>
      <w:r>
        <w:t>4.62. В ходе выездной проверки могут совершаться следующие контрольные (надзорные) действия:</w:t>
      </w:r>
    </w:p>
    <w:p w:rsidR="00285318" w:rsidRDefault="00285318">
      <w:pPr>
        <w:pStyle w:val="ConsPlusNormal"/>
        <w:spacing w:before="220"/>
        <w:ind w:firstLine="540"/>
        <w:jc w:val="both"/>
      </w:pPr>
      <w:r>
        <w:t>1) осмотр;</w:t>
      </w:r>
    </w:p>
    <w:p w:rsidR="00285318" w:rsidRDefault="00285318">
      <w:pPr>
        <w:pStyle w:val="ConsPlusNormal"/>
        <w:spacing w:before="220"/>
        <w:ind w:firstLine="540"/>
        <w:jc w:val="both"/>
      </w:pPr>
      <w:r>
        <w:t>2) опрос;</w:t>
      </w:r>
    </w:p>
    <w:p w:rsidR="00285318" w:rsidRDefault="00285318">
      <w:pPr>
        <w:pStyle w:val="ConsPlusNormal"/>
        <w:spacing w:before="220"/>
        <w:ind w:firstLine="540"/>
        <w:jc w:val="both"/>
      </w:pPr>
      <w:r>
        <w:t>3) получение письменных объяснений;</w:t>
      </w:r>
    </w:p>
    <w:p w:rsidR="00285318" w:rsidRDefault="00285318">
      <w:pPr>
        <w:pStyle w:val="ConsPlusNormal"/>
        <w:spacing w:before="220"/>
        <w:ind w:firstLine="540"/>
        <w:jc w:val="both"/>
      </w:pPr>
      <w:r>
        <w:t>4) истребование документов;</w:t>
      </w:r>
    </w:p>
    <w:p w:rsidR="00285318" w:rsidRDefault="00285318">
      <w:pPr>
        <w:pStyle w:val="ConsPlusNormal"/>
        <w:spacing w:before="220"/>
        <w:ind w:firstLine="540"/>
        <w:jc w:val="both"/>
      </w:pPr>
      <w:r>
        <w:t>5) отбор проб (образцов);</w:t>
      </w:r>
    </w:p>
    <w:p w:rsidR="00285318" w:rsidRDefault="00285318">
      <w:pPr>
        <w:pStyle w:val="ConsPlusNormal"/>
        <w:spacing w:before="220"/>
        <w:ind w:firstLine="540"/>
        <w:jc w:val="both"/>
      </w:pPr>
      <w:r>
        <w:t>6) инструментальное обследование;</w:t>
      </w:r>
    </w:p>
    <w:p w:rsidR="00285318" w:rsidRDefault="00285318">
      <w:pPr>
        <w:pStyle w:val="ConsPlusNormal"/>
        <w:spacing w:before="220"/>
        <w:ind w:firstLine="540"/>
        <w:jc w:val="both"/>
      </w:pPr>
      <w:r>
        <w:t>7) экспертиза.</w:t>
      </w:r>
    </w:p>
    <w:p w:rsidR="00285318" w:rsidRDefault="00285318">
      <w:pPr>
        <w:pStyle w:val="ConsPlusNormal"/>
        <w:spacing w:before="220"/>
        <w:ind w:firstLine="540"/>
        <w:jc w:val="both"/>
      </w:pPr>
      <w:r>
        <w:t>4.63. Срок проведения выездной проверки не может превышать 10 (десять) рабочих дней.</w:t>
      </w:r>
    </w:p>
    <w:p w:rsidR="00285318" w:rsidRDefault="00285318">
      <w:pPr>
        <w:pStyle w:val="ConsPlusNormal"/>
        <w:spacing w:before="220"/>
        <w:ind w:firstLine="540"/>
        <w:jc w:val="both"/>
      </w:pPr>
      <w:r>
        <w:t>4.64.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для проведения которой является наступление события, указанного в программе проверок, и которая для микропредприятия не может продолжаться более 40 часов.</w:t>
      </w:r>
    </w:p>
    <w:p w:rsidR="00285318" w:rsidRDefault="00285318">
      <w:pPr>
        <w:pStyle w:val="ConsPlusNormal"/>
        <w:jc w:val="both"/>
      </w:pPr>
    </w:p>
    <w:p w:rsidR="00285318" w:rsidRDefault="00285318">
      <w:pPr>
        <w:pStyle w:val="ConsPlusTitle"/>
        <w:jc w:val="center"/>
        <w:outlineLvl w:val="1"/>
      </w:pPr>
      <w:r>
        <w:t>V. Результаты контрольного (надзорного) мероприятия</w:t>
      </w:r>
    </w:p>
    <w:p w:rsidR="00285318" w:rsidRDefault="00285318">
      <w:pPr>
        <w:pStyle w:val="ConsPlusNormal"/>
        <w:jc w:val="both"/>
      </w:pPr>
    </w:p>
    <w:p w:rsidR="00285318" w:rsidRDefault="00285318">
      <w:pPr>
        <w:pStyle w:val="ConsPlusNormal"/>
        <w:ind w:firstLine="540"/>
        <w:jc w:val="both"/>
      </w:pPr>
      <w:r>
        <w:lastRenderedPageBreak/>
        <w:t xml:space="preserve">5.1.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Министерством мер, предусмотренных </w:t>
      </w:r>
      <w:hyperlink w:anchor="P354">
        <w:r>
          <w:rPr>
            <w:color w:val="0000FF"/>
          </w:rPr>
          <w:t>подпунктом 2 пункта 5.7</w:t>
        </w:r>
      </w:hyperlink>
      <w:r>
        <w:t xml:space="preserve"> настоящего раздела.</w:t>
      </w:r>
    </w:p>
    <w:p w:rsidR="00285318" w:rsidRDefault="00285318">
      <w:pPr>
        <w:pStyle w:val="ConsPlusNormal"/>
        <w:jc w:val="both"/>
      </w:pPr>
      <w:r>
        <w:t xml:space="preserve">(в ред. </w:t>
      </w:r>
      <w:hyperlink r:id="rId68">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5.2. По окончании проведения контрольного (надзорного) мероприятия составляется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285318" w:rsidRDefault="00285318">
      <w:pPr>
        <w:pStyle w:val="ConsPlusNormal"/>
        <w:spacing w:before="220"/>
        <w:ind w:firstLine="540"/>
        <w:jc w:val="both"/>
      </w:pPr>
      <w:r>
        <w:t>5.3. Оформление акта производится на месте проведения контрольного (надзорного) мероприятия в день окончания проведения такого мероприятия.</w:t>
      </w:r>
    </w:p>
    <w:p w:rsidR="00285318" w:rsidRDefault="00285318">
      <w:pPr>
        <w:pStyle w:val="ConsPlusNormal"/>
        <w:spacing w:before="220"/>
        <w:ind w:firstLine="540"/>
        <w:jc w:val="both"/>
      </w:pPr>
      <w:r>
        <w:t>5.4. Результаты контрольного (надзорного)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285318" w:rsidRDefault="00285318">
      <w:pPr>
        <w:pStyle w:val="ConsPlusNormal"/>
        <w:spacing w:before="220"/>
        <w:ind w:firstLine="540"/>
        <w:jc w:val="both"/>
      </w:pPr>
      <w:r>
        <w:t>5.5. Акт по результатам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85318" w:rsidRDefault="00285318">
      <w:pPr>
        <w:pStyle w:val="ConsPlusNormal"/>
        <w:spacing w:before="220"/>
        <w:ind w:firstLine="540"/>
        <w:jc w:val="both"/>
      </w:pPr>
      <w:r>
        <w:t>5.6.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Министерства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85318" w:rsidRDefault="00285318">
      <w:pPr>
        <w:pStyle w:val="ConsPlusNormal"/>
        <w:jc w:val="both"/>
      </w:pPr>
      <w:r>
        <w:t xml:space="preserve">(в ред. </w:t>
      </w:r>
      <w:hyperlink r:id="rId69">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5.7. В случае выявления при проведении контрольного (надзорного) мероприятия нарушений обязательных требований контролируемым лицом должностное лицо Министерства в пределах полномочий, предусмотренных законодательством Российской Федерации, обязано:</w:t>
      </w:r>
    </w:p>
    <w:p w:rsidR="00285318" w:rsidRDefault="00285318">
      <w:pPr>
        <w:pStyle w:val="ConsPlusNormal"/>
        <w:jc w:val="both"/>
      </w:pPr>
      <w:r>
        <w:t xml:space="preserve">(в ред. </w:t>
      </w:r>
      <w:hyperlink r:id="rId70">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xml:space="preserve">1) выдать после оформления акта контролируемому лицу предписание об устранении выявленных нарушений (далее - предписание)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w:t>
      </w:r>
      <w:hyperlink r:id="rId71">
        <w:r>
          <w:rPr>
            <w:color w:val="0000FF"/>
          </w:rPr>
          <w:t>законом</w:t>
        </w:r>
      </w:hyperlink>
      <w:r>
        <w:t xml:space="preserve"> от 8 ноября 2011 года N 259-ФЗ "Устав автомобильного транспорта и городского наземного электрического транспорта";</w:t>
      </w:r>
    </w:p>
    <w:p w:rsidR="00285318" w:rsidRDefault="00285318">
      <w:pPr>
        <w:pStyle w:val="ConsPlusNormal"/>
        <w:spacing w:before="220"/>
        <w:ind w:firstLine="540"/>
        <w:jc w:val="both"/>
      </w:pPr>
      <w:bookmarkStart w:id="14" w:name="P354"/>
      <w:bookmarkEnd w:id="14"/>
      <w: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временном запрете деятельности организации, ее филиала, представительства, структурного подразделения, индивидуального предпринимателя и о доведении до сведения граждан, индивидуальных предпринимателей любым доступным способом информации о наличии угрозы причинения вреда </w:t>
      </w:r>
      <w:r>
        <w:lastRenderedPageBreak/>
        <w:t>(ущерба)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контролируемого лица, эксплуатация им зданий, строений, сооружений, помещений, оборудования, подобных объектов, транспортных средств,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285318" w:rsidRDefault="00285318">
      <w:pPr>
        <w:pStyle w:val="ConsPlusNormal"/>
        <w:spacing w:before="220"/>
        <w:ind w:firstLine="540"/>
        <w:jc w:val="both"/>
      </w:pPr>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85318" w:rsidRDefault="00285318">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85318" w:rsidRDefault="00285318">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85318" w:rsidRDefault="00285318">
      <w:pPr>
        <w:pStyle w:val="ConsPlusNormal"/>
        <w:spacing w:before="220"/>
        <w:ind w:firstLine="540"/>
        <w:jc w:val="both"/>
      </w:pPr>
      <w:r>
        <w:t xml:space="preserve">5.8. Форма </w:t>
      </w:r>
      <w:hyperlink w:anchor="P543">
        <w:r>
          <w:rPr>
            <w:color w:val="0000FF"/>
          </w:rPr>
          <w:t>предписания</w:t>
        </w:r>
      </w:hyperlink>
      <w:r>
        <w:t xml:space="preserve"> об устранении выявленных нарушений обязательных требований приведена в приложении N 2 к Положению.</w:t>
      </w:r>
    </w:p>
    <w:p w:rsidR="00285318" w:rsidRDefault="00285318">
      <w:pPr>
        <w:pStyle w:val="ConsPlusNormal"/>
        <w:jc w:val="both"/>
      </w:pPr>
    </w:p>
    <w:p w:rsidR="00285318" w:rsidRDefault="00285318">
      <w:pPr>
        <w:pStyle w:val="ConsPlusTitle"/>
        <w:jc w:val="center"/>
        <w:outlineLvl w:val="1"/>
      </w:pPr>
      <w:r>
        <w:t>VI. Обжалование решений Министерства, действий</w:t>
      </w:r>
    </w:p>
    <w:p w:rsidR="00285318" w:rsidRDefault="00285318">
      <w:pPr>
        <w:pStyle w:val="ConsPlusTitle"/>
        <w:jc w:val="center"/>
      </w:pPr>
      <w:r>
        <w:t>(бездействия) их должностных лиц</w:t>
      </w:r>
    </w:p>
    <w:p w:rsidR="00285318" w:rsidRDefault="00285318">
      <w:pPr>
        <w:pStyle w:val="ConsPlusNormal"/>
        <w:jc w:val="center"/>
      </w:pPr>
      <w:r>
        <w:t xml:space="preserve">(в ред. </w:t>
      </w:r>
      <w:hyperlink r:id="rId72">
        <w:r>
          <w:rPr>
            <w:color w:val="0000FF"/>
          </w:rPr>
          <w:t>постановления</w:t>
        </w:r>
      </w:hyperlink>
      <w:r>
        <w:t xml:space="preserve"> Правительства Белгородской области</w:t>
      </w:r>
    </w:p>
    <w:p w:rsidR="00285318" w:rsidRDefault="00285318">
      <w:pPr>
        <w:pStyle w:val="ConsPlusNormal"/>
        <w:jc w:val="center"/>
      </w:pPr>
      <w:r>
        <w:t>от 31.01.2022 N 33-пп)</w:t>
      </w:r>
    </w:p>
    <w:p w:rsidR="00285318" w:rsidRDefault="00285318">
      <w:pPr>
        <w:pStyle w:val="ConsPlusNormal"/>
        <w:jc w:val="both"/>
      </w:pPr>
    </w:p>
    <w:p w:rsidR="00285318" w:rsidRDefault="00285318">
      <w:pPr>
        <w:pStyle w:val="ConsPlusNormal"/>
        <w:ind w:firstLine="540"/>
        <w:jc w:val="both"/>
      </w:pPr>
      <w:r>
        <w:t xml:space="preserve">6.1. Правом на обжалование решений Министерства,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w:t>
      </w:r>
      <w:hyperlink w:anchor="P373">
        <w:r>
          <w:rPr>
            <w:color w:val="0000FF"/>
          </w:rPr>
          <w:t>пункте 6.5</w:t>
        </w:r>
      </w:hyperlink>
      <w:r>
        <w:t xml:space="preserve"> настоящего раздела.</w:t>
      </w:r>
    </w:p>
    <w:p w:rsidR="00285318" w:rsidRDefault="00285318">
      <w:pPr>
        <w:pStyle w:val="ConsPlusNormal"/>
        <w:jc w:val="both"/>
      </w:pPr>
      <w:r>
        <w:t xml:space="preserve">(в ред. </w:t>
      </w:r>
      <w:hyperlink r:id="rId73">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6.2. Судебное обжалование решений Министерства,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285318" w:rsidRDefault="00285318">
      <w:pPr>
        <w:pStyle w:val="ConsPlusNormal"/>
        <w:jc w:val="both"/>
      </w:pPr>
      <w:r>
        <w:t xml:space="preserve">(в ред. </w:t>
      </w:r>
      <w:hyperlink r:id="rId74">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6.3. Жалоба подается контролируемым лицом в Министерство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При подаче жалобы гражданином жалоба должна быть подписана простой электронной подписью либо усиленной квалифицированной электронной подписью. При подаче жалобы контролируемым лицом жалоба должна быть подписана усиленной квалифицированной электронной подписью.</w:t>
      </w:r>
    </w:p>
    <w:p w:rsidR="00285318" w:rsidRDefault="00285318">
      <w:pPr>
        <w:pStyle w:val="ConsPlusNormal"/>
        <w:jc w:val="both"/>
      </w:pPr>
      <w:r>
        <w:t xml:space="preserve">(в ред. </w:t>
      </w:r>
      <w:hyperlink r:id="rId75">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6.4. Жалоба на решение, действия (бездействие) должностных лиц рассматривается руководителем (заместителем руководителя) Министерства.</w:t>
      </w:r>
    </w:p>
    <w:p w:rsidR="00285318" w:rsidRDefault="00285318">
      <w:pPr>
        <w:pStyle w:val="ConsPlusNormal"/>
        <w:jc w:val="both"/>
      </w:pPr>
      <w:r>
        <w:t xml:space="preserve">(в ред. </w:t>
      </w:r>
      <w:hyperlink r:id="rId76">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bookmarkStart w:id="15" w:name="P373"/>
      <w:bookmarkEnd w:id="15"/>
      <w:r>
        <w:lastRenderedPageBreak/>
        <w:t>6.5.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имеют право на досудебное обжалование:</w:t>
      </w:r>
    </w:p>
    <w:p w:rsidR="00285318" w:rsidRDefault="00285318">
      <w:pPr>
        <w:pStyle w:val="ConsPlusNormal"/>
        <w:spacing w:before="220"/>
        <w:ind w:firstLine="540"/>
        <w:jc w:val="both"/>
      </w:pPr>
      <w:r>
        <w:t>1) решений о проведении контрольных (надзорных) мероприятий;</w:t>
      </w:r>
    </w:p>
    <w:p w:rsidR="00285318" w:rsidRDefault="00285318">
      <w:pPr>
        <w:pStyle w:val="ConsPlusNormal"/>
        <w:spacing w:before="220"/>
        <w:ind w:firstLine="540"/>
        <w:jc w:val="both"/>
      </w:pPr>
      <w:r>
        <w:t>2) актов, предписаний об устранении выявленных нарушений;</w:t>
      </w:r>
    </w:p>
    <w:p w:rsidR="00285318" w:rsidRDefault="00285318">
      <w:pPr>
        <w:pStyle w:val="ConsPlusNormal"/>
        <w:spacing w:before="220"/>
        <w:ind w:firstLine="540"/>
        <w:jc w:val="both"/>
      </w:pPr>
      <w:r>
        <w:t>3) действий (бездействия) должностных лиц Министерства в рамках контрольных (надзорных) мероприятий.</w:t>
      </w:r>
    </w:p>
    <w:p w:rsidR="00285318" w:rsidRDefault="00285318">
      <w:pPr>
        <w:pStyle w:val="ConsPlusNormal"/>
        <w:jc w:val="both"/>
      </w:pPr>
      <w:r>
        <w:t xml:space="preserve">(в ред. </w:t>
      </w:r>
      <w:hyperlink r:id="rId77">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6.6. Жалоба подлежит рассмотрению уполномоченным на рассмотрение жалобы руководителем (заместителем руководителя) Министерства в срок не более 20 (двадцати) рабочих дней со дня ее регистрации.</w:t>
      </w:r>
    </w:p>
    <w:p w:rsidR="00285318" w:rsidRDefault="00285318">
      <w:pPr>
        <w:pStyle w:val="ConsPlusNormal"/>
        <w:jc w:val="both"/>
      </w:pPr>
      <w:r>
        <w:t xml:space="preserve">(в ред. </w:t>
      </w:r>
      <w:hyperlink r:id="rId78">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В случае если для рассмотрения жалобы необходимо истребование дополнительных материалов и документов, указанный срок может быть продлен уполномоченным на рассмотрение жалобы должностным лицом Министерства, но не более чем на 20 (двадцать) рабочих дней.</w:t>
      </w:r>
    </w:p>
    <w:p w:rsidR="00285318" w:rsidRDefault="00285318">
      <w:pPr>
        <w:pStyle w:val="ConsPlusNormal"/>
        <w:jc w:val="both"/>
      </w:pPr>
      <w:r>
        <w:t xml:space="preserve">(в ред. </w:t>
      </w:r>
      <w:hyperlink r:id="rId79">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bookmarkStart w:id="16" w:name="P382"/>
      <w:bookmarkEnd w:id="16"/>
      <w:r>
        <w:t>6.7. Жалоба на решение Министерства, действия (бездействие) его должностных лиц может быть подана в течение 30 (тридцати) календарных дней со дня, когда контролируемое лицо узнало или должно было узнать о нарушении своих прав.</w:t>
      </w:r>
    </w:p>
    <w:p w:rsidR="00285318" w:rsidRDefault="00285318">
      <w:pPr>
        <w:pStyle w:val="ConsPlusNormal"/>
        <w:jc w:val="both"/>
      </w:pPr>
      <w:r>
        <w:t xml:space="preserve">(в ред. </w:t>
      </w:r>
      <w:hyperlink r:id="rId80">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bookmarkStart w:id="17" w:name="P384"/>
      <w:bookmarkEnd w:id="17"/>
      <w:r>
        <w:t>6.8. Жалоба на предписание Министерства может быть подана в течение 10 (десяти) рабочих дней с момента получения контролируемым лицом предписания об устранении выявленных нарушений обязательных требований.</w:t>
      </w:r>
    </w:p>
    <w:p w:rsidR="00285318" w:rsidRDefault="00285318">
      <w:pPr>
        <w:pStyle w:val="ConsPlusNormal"/>
        <w:jc w:val="both"/>
      </w:pPr>
      <w:r>
        <w:t xml:space="preserve">(в ред. </w:t>
      </w:r>
      <w:hyperlink r:id="rId81">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6.9. В случае пропуска по уважительной причине срока подачи жалобы этот срок по ходатайству лица, подающего жалобу, может быть восстановлен Министерством.</w:t>
      </w:r>
    </w:p>
    <w:p w:rsidR="00285318" w:rsidRDefault="00285318">
      <w:pPr>
        <w:pStyle w:val="ConsPlusNormal"/>
        <w:jc w:val="both"/>
      </w:pPr>
      <w:r>
        <w:t xml:space="preserve">(в ред. </w:t>
      </w:r>
      <w:hyperlink r:id="rId82">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6.10.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285318" w:rsidRDefault="00285318">
      <w:pPr>
        <w:pStyle w:val="ConsPlusNormal"/>
        <w:spacing w:before="220"/>
        <w:ind w:firstLine="540"/>
        <w:jc w:val="both"/>
      </w:pPr>
      <w:r>
        <w:t>6.11. Жалоба может содержать ходатайство о приостановлении исполнения обжалуемого решения Министерства.</w:t>
      </w:r>
    </w:p>
    <w:p w:rsidR="00285318" w:rsidRDefault="00285318">
      <w:pPr>
        <w:pStyle w:val="ConsPlusNormal"/>
        <w:jc w:val="both"/>
      </w:pPr>
      <w:r>
        <w:t xml:space="preserve">(в ред. </w:t>
      </w:r>
      <w:hyperlink r:id="rId83">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6.12. Министерство в срок не позднее 2 (двух) рабочих дней со дня регистрации жалобы принимает решение:</w:t>
      </w:r>
    </w:p>
    <w:p w:rsidR="00285318" w:rsidRDefault="00285318">
      <w:pPr>
        <w:pStyle w:val="ConsPlusNormal"/>
        <w:jc w:val="both"/>
      </w:pPr>
      <w:r>
        <w:t xml:space="preserve">(в ред. </w:t>
      </w:r>
      <w:hyperlink r:id="rId84">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1) о приостановлении исполнения обжалуемого решения Министерства;</w:t>
      </w:r>
    </w:p>
    <w:p w:rsidR="00285318" w:rsidRDefault="00285318">
      <w:pPr>
        <w:pStyle w:val="ConsPlusNormal"/>
        <w:jc w:val="both"/>
      </w:pPr>
      <w:r>
        <w:t xml:space="preserve">(в ред. </w:t>
      </w:r>
      <w:hyperlink r:id="rId85">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2) об отказе в приостановлении исполнения обжалуемого решения Министерства.</w:t>
      </w:r>
    </w:p>
    <w:p w:rsidR="00285318" w:rsidRDefault="00285318">
      <w:pPr>
        <w:pStyle w:val="ConsPlusNormal"/>
        <w:jc w:val="both"/>
      </w:pPr>
      <w:r>
        <w:t xml:space="preserve">(в ред. </w:t>
      </w:r>
      <w:hyperlink r:id="rId86">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6.13. Информация о решении, указанном в пункте 6.12 настоящего раздела, направляется лицу, подавшему жалобу, в течение 1 (одного) рабочего дня с момента принятия решения.</w:t>
      </w:r>
    </w:p>
    <w:p w:rsidR="00285318" w:rsidRDefault="00285318">
      <w:pPr>
        <w:pStyle w:val="ConsPlusNormal"/>
        <w:spacing w:before="220"/>
        <w:ind w:firstLine="540"/>
        <w:jc w:val="both"/>
      </w:pPr>
      <w:r>
        <w:lastRenderedPageBreak/>
        <w:t>6.14. Жалоба должна содержать:</w:t>
      </w:r>
    </w:p>
    <w:p w:rsidR="00285318" w:rsidRDefault="00285318">
      <w:pPr>
        <w:pStyle w:val="ConsPlusNormal"/>
        <w:spacing w:before="220"/>
        <w:ind w:firstLine="540"/>
        <w:jc w:val="both"/>
      </w:pPr>
      <w:r>
        <w:t>1) наименование Министерства, фамилию, имя, отчество (при наличии) должностного лица, решение и (или) действие (бездействие) которых обжалуются;</w:t>
      </w:r>
    </w:p>
    <w:p w:rsidR="00285318" w:rsidRDefault="00285318">
      <w:pPr>
        <w:pStyle w:val="ConsPlusNormal"/>
        <w:jc w:val="both"/>
      </w:pPr>
      <w:r>
        <w:t xml:space="preserve">(в ред. </w:t>
      </w:r>
      <w:hyperlink r:id="rId87">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местонахождении,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285318" w:rsidRDefault="00285318">
      <w:pPr>
        <w:pStyle w:val="ConsPlusNormal"/>
        <w:spacing w:before="220"/>
        <w:ind w:firstLine="540"/>
        <w:jc w:val="both"/>
      </w:pPr>
      <w:r>
        <w:t>3) сведения об обжалуемых решениях Министерства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285318" w:rsidRDefault="00285318">
      <w:pPr>
        <w:pStyle w:val="ConsPlusNormal"/>
        <w:jc w:val="both"/>
      </w:pPr>
      <w:r>
        <w:t xml:space="preserve">(в ред. </w:t>
      </w:r>
      <w:hyperlink r:id="rId88">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 основания и доводы, на основании которых заявитель не согласен с решением Министерства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285318" w:rsidRDefault="00285318">
      <w:pPr>
        <w:pStyle w:val="ConsPlusNormal"/>
        <w:jc w:val="both"/>
      </w:pPr>
      <w:r>
        <w:t xml:space="preserve">(в ред. </w:t>
      </w:r>
      <w:hyperlink r:id="rId89">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5) требования лица, подавшего жалобу;</w:t>
      </w:r>
    </w:p>
    <w:p w:rsidR="00285318" w:rsidRDefault="00285318">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285318" w:rsidRDefault="00285318">
      <w:pPr>
        <w:pStyle w:val="ConsPlusNormal"/>
        <w:spacing w:before="220"/>
        <w:ind w:firstLine="540"/>
        <w:jc w:val="both"/>
      </w:pPr>
      <w:r>
        <w:t>6.15.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285318" w:rsidRDefault="00285318">
      <w:pPr>
        <w:pStyle w:val="ConsPlusNormal"/>
        <w:spacing w:before="220"/>
        <w:ind w:firstLine="540"/>
        <w:jc w:val="both"/>
      </w:pPr>
      <w:r>
        <w:t>6.16.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Белгородской области,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Белгородской области направляется Министерством лицу, подавшему жалобу, в течение 1 (одного) рабочего дня с момента принятия решения по жалобе.</w:t>
      </w:r>
    </w:p>
    <w:p w:rsidR="00285318" w:rsidRDefault="00285318">
      <w:pPr>
        <w:pStyle w:val="ConsPlusNormal"/>
        <w:jc w:val="both"/>
      </w:pPr>
      <w:r>
        <w:t xml:space="preserve">(в ред. </w:t>
      </w:r>
      <w:hyperlink r:id="rId90">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6.17. Министерство принимает решение об отказе в рассмотрении жалобы в течение 5 (пяти) рабочих дней со дня получения жалобы, если:</w:t>
      </w:r>
    </w:p>
    <w:p w:rsidR="00285318" w:rsidRDefault="00285318">
      <w:pPr>
        <w:pStyle w:val="ConsPlusNormal"/>
        <w:jc w:val="both"/>
      </w:pPr>
      <w:r>
        <w:t xml:space="preserve">(в ред. </w:t>
      </w:r>
      <w:hyperlink r:id="rId91">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xml:space="preserve">1) жалоба подана после истечения сроков подачи жалобы, установленных </w:t>
      </w:r>
      <w:hyperlink w:anchor="P382">
        <w:r>
          <w:rPr>
            <w:color w:val="0000FF"/>
          </w:rPr>
          <w:t>пунктами 6.7</w:t>
        </w:r>
      </w:hyperlink>
      <w:r>
        <w:t xml:space="preserve"> и </w:t>
      </w:r>
      <w:hyperlink w:anchor="P384">
        <w:r>
          <w:rPr>
            <w:color w:val="0000FF"/>
          </w:rPr>
          <w:t>6.8</w:t>
        </w:r>
      </w:hyperlink>
      <w:r>
        <w:t xml:space="preserve"> настоящего раздела, и не содержит ходатайства о восстановлении пропущенного срока на подачу жалобы;</w:t>
      </w:r>
    </w:p>
    <w:p w:rsidR="00285318" w:rsidRDefault="00285318">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285318" w:rsidRDefault="00285318">
      <w:pPr>
        <w:pStyle w:val="ConsPlusNormal"/>
        <w:spacing w:before="220"/>
        <w:ind w:firstLine="540"/>
        <w:jc w:val="both"/>
      </w:pPr>
      <w:r>
        <w:t>3) до принятия решения по жалобе от контролируемого лица, ее подавшего, поступило заявление об отзыве жалобы;</w:t>
      </w:r>
    </w:p>
    <w:p w:rsidR="00285318" w:rsidRDefault="00285318">
      <w:pPr>
        <w:pStyle w:val="ConsPlusNormal"/>
        <w:spacing w:before="220"/>
        <w:ind w:firstLine="540"/>
        <w:jc w:val="both"/>
      </w:pPr>
      <w:r>
        <w:lastRenderedPageBreak/>
        <w:t>4) имеется решение суда по вопросам, поставленным в жалобе;</w:t>
      </w:r>
    </w:p>
    <w:p w:rsidR="00285318" w:rsidRDefault="00285318">
      <w:pPr>
        <w:pStyle w:val="ConsPlusNormal"/>
        <w:spacing w:before="220"/>
        <w:ind w:firstLine="540"/>
        <w:jc w:val="both"/>
      </w:pPr>
      <w:r>
        <w:t>5) ранее в Министерство была подана другая жалоба от того же контролируемого лица по тем же основаниям;</w:t>
      </w:r>
    </w:p>
    <w:p w:rsidR="00285318" w:rsidRDefault="00285318">
      <w:pPr>
        <w:pStyle w:val="ConsPlusNormal"/>
        <w:jc w:val="both"/>
      </w:pPr>
      <w:r>
        <w:t xml:space="preserve">(в ред. </w:t>
      </w:r>
      <w:hyperlink r:id="rId92">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Министерства, а также членов их семей;</w:t>
      </w:r>
    </w:p>
    <w:p w:rsidR="00285318" w:rsidRDefault="00285318">
      <w:pPr>
        <w:pStyle w:val="ConsPlusNormal"/>
        <w:jc w:val="both"/>
      </w:pPr>
      <w:r>
        <w:t xml:space="preserve">(в ред. </w:t>
      </w:r>
      <w:hyperlink r:id="rId93">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85318" w:rsidRDefault="00285318">
      <w:pPr>
        <w:pStyle w:val="ConsPlusNormal"/>
        <w:spacing w:before="220"/>
        <w:ind w:firstLine="540"/>
        <w:jc w:val="both"/>
      </w:pPr>
      <w:r>
        <w:t>8) жалоба подана в ненадлежащий уполномоченный орган.</w:t>
      </w:r>
    </w:p>
    <w:p w:rsidR="00285318" w:rsidRDefault="00285318">
      <w:pPr>
        <w:pStyle w:val="ConsPlusNormal"/>
        <w:spacing w:before="220"/>
        <w:ind w:firstLine="540"/>
        <w:jc w:val="both"/>
      </w:pPr>
      <w:r>
        <w:t>6.18. Отказ в рассмотрении жалобы по основаниям, указанным в подпунктах 3 - 8 пункта 6.17 настоящего раздела, не является результатом досудебного обжалования и не может служить основанием для судебного обжалования решений Министерства, действий (бездействия) его должностных лиц.</w:t>
      </w:r>
    </w:p>
    <w:p w:rsidR="00285318" w:rsidRDefault="00285318">
      <w:pPr>
        <w:pStyle w:val="ConsPlusNormal"/>
        <w:jc w:val="both"/>
      </w:pPr>
      <w:r>
        <w:t xml:space="preserve">(в ред. </w:t>
      </w:r>
      <w:hyperlink r:id="rId94">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6.19. Министерство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285318" w:rsidRDefault="00285318">
      <w:pPr>
        <w:pStyle w:val="ConsPlusNormal"/>
        <w:jc w:val="both"/>
      </w:pPr>
      <w:r>
        <w:t xml:space="preserve">(в ред. </w:t>
      </w:r>
      <w:hyperlink r:id="rId95">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6.20. Министерство должно обеспечить передачу в подсистему досудебного обжалования контрольной (надзорной) деятельности сведений о ходе рассмотрения жалоб.</w:t>
      </w:r>
    </w:p>
    <w:p w:rsidR="00285318" w:rsidRDefault="00285318">
      <w:pPr>
        <w:pStyle w:val="ConsPlusNormal"/>
        <w:jc w:val="both"/>
      </w:pPr>
      <w:r>
        <w:t xml:space="preserve">(в ред. </w:t>
      </w:r>
      <w:hyperlink r:id="rId96">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6.21. Министерство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5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Министерством, но не более чем на 5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285318" w:rsidRDefault="00285318">
      <w:pPr>
        <w:pStyle w:val="ConsPlusNormal"/>
        <w:jc w:val="both"/>
      </w:pPr>
      <w:r>
        <w:t xml:space="preserve">(в ред. </w:t>
      </w:r>
      <w:hyperlink r:id="rId97">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6.22.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285318" w:rsidRDefault="00285318">
      <w:pPr>
        <w:pStyle w:val="ConsPlusNormal"/>
        <w:spacing w:before="220"/>
        <w:ind w:firstLine="540"/>
        <w:jc w:val="both"/>
      </w:pPr>
      <w:r>
        <w:t>6.23.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85318" w:rsidRDefault="00285318">
      <w:pPr>
        <w:pStyle w:val="ConsPlusNormal"/>
        <w:spacing w:before="220"/>
        <w:ind w:firstLine="540"/>
        <w:jc w:val="both"/>
      </w:pPr>
      <w:r>
        <w:t>6.24. Обязанность доказывания законности и обоснованности принятого решения и (или) совершенного действия (бездействия) возлагается на Министерство, решение и (или) действие (бездействие) должностного лица которого обжалуются.</w:t>
      </w:r>
    </w:p>
    <w:p w:rsidR="00285318" w:rsidRDefault="00285318">
      <w:pPr>
        <w:pStyle w:val="ConsPlusNormal"/>
        <w:jc w:val="both"/>
      </w:pPr>
      <w:r>
        <w:t xml:space="preserve">(в ред. </w:t>
      </w:r>
      <w:hyperlink r:id="rId98">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 xml:space="preserve">6.25. По итогам рассмотрения жалобы уполномоченное на рассмотрение жалобы </w:t>
      </w:r>
      <w:r>
        <w:lastRenderedPageBreak/>
        <w:t>должностное лицо принимает одно из следующих решений:</w:t>
      </w:r>
    </w:p>
    <w:p w:rsidR="00285318" w:rsidRDefault="00285318">
      <w:pPr>
        <w:pStyle w:val="ConsPlusNormal"/>
        <w:spacing w:before="220"/>
        <w:ind w:firstLine="540"/>
        <w:jc w:val="both"/>
      </w:pPr>
      <w:r>
        <w:t>1) оставляет жалобу без удовлетворения;</w:t>
      </w:r>
    </w:p>
    <w:p w:rsidR="00285318" w:rsidRDefault="00285318">
      <w:pPr>
        <w:pStyle w:val="ConsPlusNormal"/>
        <w:spacing w:before="220"/>
        <w:ind w:firstLine="540"/>
        <w:jc w:val="both"/>
      </w:pPr>
      <w:r>
        <w:t>2) отменяет решение должностного лица Министерства полностью или частично;</w:t>
      </w:r>
    </w:p>
    <w:p w:rsidR="00285318" w:rsidRDefault="00285318">
      <w:pPr>
        <w:pStyle w:val="ConsPlusNormal"/>
        <w:jc w:val="both"/>
      </w:pPr>
      <w:r>
        <w:t xml:space="preserve">(в ред. </w:t>
      </w:r>
      <w:hyperlink r:id="rId99">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3) признает действия (бездействие) должностных лиц Министерства незаконными и выносит решение по существу, в том числе об осуществлении при необходимости определенных действий;</w:t>
      </w:r>
    </w:p>
    <w:p w:rsidR="00285318" w:rsidRDefault="00285318">
      <w:pPr>
        <w:pStyle w:val="ConsPlusNormal"/>
        <w:jc w:val="both"/>
      </w:pPr>
      <w:r>
        <w:t xml:space="preserve">(в ред. </w:t>
      </w:r>
      <w:hyperlink r:id="rId100">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4) признает действия (бездействие) должностных лиц Министерства незаконными и выносит решение по существу, в том числе об осуществлении при необходимости определенных действий.</w:t>
      </w:r>
    </w:p>
    <w:p w:rsidR="00285318" w:rsidRDefault="00285318">
      <w:pPr>
        <w:pStyle w:val="ConsPlusNormal"/>
        <w:jc w:val="both"/>
      </w:pPr>
      <w:r>
        <w:t xml:space="preserve">(в ред. </w:t>
      </w:r>
      <w:hyperlink r:id="rId101">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6.26. Решение Министерства,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1 (одного) рабочего дня со дня его принятия.</w:t>
      </w:r>
    </w:p>
    <w:p w:rsidR="00285318" w:rsidRDefault="00285318">
      <w:pPr>
        <w:pStyle w:val="ConsPlusNormal"/>
        <w:jc w:val="both"/>
      </w:pPr>
      <w:r>
        <w:t xml:space="preserve">(в ред. </w:t>
      </w:r>
      <w:hyperlink r:id="rId102">
        <w:r>
          <w:rPr>
            <w:color w:val="0000FF"/>
          </w:rPr>
          <w:t>постановления</w:t>
        </w:r>
      </w:hyperlink>
      <w:r>
        <w:t xml:space="preserve"> Правительства Белгородской области от 31.01.2022 N 33-пп)</w:t>
      </w:r>
    </w:p>
    <w:p w:rsidR="00285318" w:rsidRDefault="00285318">
      <w:pPr>
        <w:pStyle w:val="ConsPlusNormal"/>
        <w:jc w:val="both"/>
      </w:pPr>
    </w:p>
    <w:p w:rsidR="00285318" w:rsidRDefault="00285318">
      <w:pPr>
        <w:pStyle w:val="ConsPlusNormal"/>
        <w:jc w:val="both"/>
      </w:pPr>
    </w:p>
    <w:p w:rsidR="00285318" w:rsidRDefault="00285318">
      <w:pPr>
        <w:pStyle w:val="ConsPlusNormal"/>
        <w:jc w:val="both"/>
      </w:pPr>
    </w:p>
    <w:p w:rsidR="00285318" w:rsidRDefault="00285318">
      <w:pPr>
        <w:pStyle w:val="ConsPlusNormal"/>
        <w:jc w:val="both"/>
      </w:pPr>
    </w:p>
    <w:p w:rsidR="00285318" w:rsidRDefault="00285318">
      <w:pPr>
        <w:pStyle w:val="ConsPlusNormal"/>
        <w:jc w:val="both"/>
      </w:pPr>
    </w:p>
    <w:p w:rsidR="00285318" w:rsidRDefault="00285318">
      <w:pPr>
        <w:pStyle w:val="ConsPlusNormal"/>
        <w:jc w:val="right"/>
        <w:outlineLvl w:val="1"/>
      </w:pPr>
      <w:r>
        <w:t>Приложение N 1</w:t>
      </w:r>
    </w:p>
    <w:p w:rsidR="00285318" w:rsidRDefault="00285318">
      <w:pPr>
        <w:pStyle w:val="ConsPlusNormal"/>
        <w:jc w:val="right"/>
      </w:pPr>
      <w:r>
        <w:t>к Положению о региональном государственном</w:t>
      </w:r>
    </w:p>
    <w:p w:rsidR="00285318" w:rsidRDefault="00285318">
      <w:pPr>
        <w:pStyle w:val="ConsPlusNormal"/>
        <w:jc w:val="right"/>
      </w:pPr>
      <w:r>
        <w:t>контроле (надзоре) на автомобильном</w:t>
      </w:r>
    </w:p>
    <w:p w:rsidR="00285318" w:rsidRDefault="00285318">
      <w:pPr>
        <w:pStyle w:val="ConsPlusNormal"/>
        <w:jc w:val="right"/>
      </w:pPr>
      <w:r>
        <w:t>транспорте, городском наземном электрическом</w:t>
      </w:r>
    </w:p>
    <w:p w:rsidR="00285318" w:rsidRDefault="00285318">
      <w:pPr>
        <w:pStyle w:val="ConsPlusNormal"/>
        <w:jc w:val="right"/>
      </w:pPr>
      <w:r>
        <w:t>транспорте и в дорожном хозяйстве на</w:t>
      </w:r>
    </w:p>
    <w:p w:rsidR="00285318" w:rsidRDefault="00285318">
      <w:pPr>
        <w:pStyle w:val="ConsPlusNormal"/>
        <w:jc w:val="right"/>
      </w:pPr>
      <w:r>
        <w:t>территории Белгородской области</w:t>
      </w:r>
    </w:p>
    <w:p w:rsidR="00285318" w:rsidRDefault="00285318">
      <w:pPr>
        <w:pStyle w:val="ConsPlusNormal"/>
        <w:jc w:val="both"/>
      </w:pPr>
    </w:p>
    <w:p w:rsidR="00285318" w:rsidRDefault="00285318">
      <w:pPr>
        <w:pStyle w:val="ConsPlusTitle"/>
        <w:jc w:val="center"/>
      </w:pPr>
      <w:bookmarkStart w:id="18" w:name="P457"/>
      <w:bookmarkEnd w:id="18"/>
      <w:r>
        <w:t>Перечень</w:t>
      </w:r>
    </w:p>
    <w:p w:rsidR="00285318" w:rsidRDefault="00285318">
      <w:pPr>
        <w:pStyle w:val="ConsPlusTitle"/>
        <w:jc w:val="center"/>
      </w:pPr>
      <w:r>
        <w:t>категорий риска и критерии отнесения деятельности</w:t>
      </w:r>
    </w:p>
    <w:p w:rsidR="00285318" w:rsidRDefault="00285318">
      <w:pPr>
        <w:pStyle w:val="ConsPlusTitle"/>
        <w:jc w:val="center"/>
      </w:pPr>
      <w:r>
        <w:t>юридических лиц, индивидуальных предпринимателей, физических</w:t>
      </w:r>
    </w:p>
    <w:p w:rsidR="00285318" w:rsidRDefault="00285318">
      <w:pPr>
        <w:pStyle w:val="ConsPlusTitle"/>
        <w:jc w:val="center"/>
      </w:pPr>
      <w:r>
        <w:t>лиц при осуществлении регионального государственного</w:t>
      </w:r>
    </w:p>
    <w:p w:rsidR="00285318" w:rsidRDefault="00285318">
      <w:pPr>
        <w:pStyle w:val="ConsPlusTitle"/>
        <w:jc w:val="center"/>
      </w:pPr>
      <w:r>
        <w:t>контроля (надзора) на автомобильном транспорте, городском</w:t>
      </w:r>
    </w:p>
    <w:p w:rsidR="00285318" w:rsidRDefault="00285318">
      <w:pPr>
        <w:pStyle w:val="ConsPlusTitle"/>
        <w:jc w:val="center"/>
      </w:pPr>
      <w:r>
        <w:t>наземном электрическом транспорте и в дорожном хозяйстве</w:t>
      </w:r>
    </w:p>
    <w:p w:rsidR="00285318" w:rsidRDefault="00285318">
      <w:pPr>
        <w:pStyle w:val="ConsPlusTitle"/>
        <w:jc w:val="center"/>
      </w:pPr>
      <w:r>
        <w:t>на территории Белгородской области</w:t>
      </w:r>
    </w:p>
    <w:p w:rsidR="00285318" w:rsidRDefault="0028531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8531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85318" w:rsidRDefault="0028531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5318" w:rsidRDefault="0028531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5318" w:rsidRDefault="00285318">
            <w:pPr>
              <w:pStyle w:val="ConsPlusNormal"/>
              <w:jc w:val="center"/>
            </w:pPr>
            <w:r>
              <w:rPr>
                <w:color w:val="392C69"/>
              </w:rPr>
              <w:t>Список изменяющих документов</w:t>
            </w:r>
          </w:p>
          <w:p w:rsidR="00285318" w:rsidRDefault="00285318">
            <w:pPr>
              <w:pStyle w:val="ConsPlusNormal"/>
              <w:jc w:val="center"/>
            </w:pPr>
            <w:r>
              <w:rPr>
                <w:color w:val="392C69"/>
              </w:rPr>
              <w:t xml:space="preserve">(в ред. </w:t>
            </w:r>
            <w:hyperlink r:id="rId103">
              <w:r>
                <w:rPr>
                  <w:color w:val="0000FF"/>
                </w:rPr>
                <w:t>постановления</w:t>
              </w:r>
            </w:hyperlink>
            <w:r>
              <w:rPr>
                <w:color w:val="392C69"/>
              </w:rPr>
              <w:t xml:space="preserve"> Правительства Белгородской области</w:t>
            </w:r>
          </w:p>
          <w:p w:rsidR="00285318" w:rsidRDefault="00285318">
            <w:pPr>
              <w:pStyle w:val="ConsPlusNormal"/>
              <w:jc w:val="center"/>
            </w:pPr>
            <w:r>
              <w:rPr>
                <w:color w:val="392C69"/>
              </w:rPr>
              <w:t>от 31.01.2022 N 33-пп)</w:t>
            </w:r>
          </w:p>
        </w:tc>
        <w:tc>
          <w:tcPr>
            <w:tcW w:w="113" w:type="dxa"/>
            <w:tcBorders>
              <w:top w:val="nil"/>
              <w:left w:val="nil"/>
              <w:bottom w:val="nil"/>
              <w:right w:val="nil"/>
            </w:tcBorders>
            <w:shd w:val="clear" w:color="auto" w:fill="F4F3F8"/>
            <w:tcMar>
              <w:top w:w="0" w:type="dxa"/>
              <w:left w:w="0" w:type="dxa"/>
              <w:bottom w:w="0" w:type="dxa"/>
              <w:right w:w="0" w:type="dxa"/>
            </w:tcMar>
          </w:tcPr>
          <w:p w:rsidR="00285318" w:rsidRDefault="00285318">
            <w:pPr>
              <w:pStyle w:val="ConsPlusNormal"/>
            </w:pPr>
          </w:p>
        </w:tc>
      </w:tr>
    </w:tbl>
    <w:p w:rsidR="00285318" w:rsidRDefault="00285318">
      <w:pPr>
        <w:pStyle w:val="ConsPlusNormal"/>
        <w:ind w:firstLine="540"/>
        <w:jc w:val="both"/>
      </w:pPr>
    </w:p>
    <w:p w:rsidR="00285318" w:rsidRDefault="00285318">
      <w:pPr>
        <w:pStyle w:val="ConsPlusNormal"/>
        <w:ind w:firstLine="540"/>
        <w:jc w:val="both"/>
      </w:pPr>
      <w:r>
        <w:t>1. С учетом тяжести потенциальных негативных последствий возможного несоблюдения юридическими лицами, индивидуальными предпринимателями и физическими лицами требований, установленных международными договорами Российской Федерации, техническими регламентами Таможенного союза, федеральными законами и принимаемыми в соответствии с ними иными нормативными правовыми актами Российской Федерации (далее - обязательные требования), деятельность контролируемых лиц, подлежащая контролю, разделяется на группы тяжести "А", "Б", "В" (далее - группы тяжести).</w:t>
      </w:r>
    </w:p>
    <w:p w:rsidR="00285318" w:rsidRDefault="00285318">
      <w:pPr>
        <w:pStyle w:val="ConsPlusNormal"/>
        <w:spacing w:before="220"/>
        <w:ind w:firstLine="540"/>
        <w:jc w:val="both"/>
      </w:pPr>
      <w:r>
        <w:t>2. К группе тяжести "А" относятся:</w:t>
      </w:r>
    </w:p>
    <w:p w:rsidR="00285318" w:rsidRDefault="00285318">
      <w:pPr>
        <w:pStyle w:val="ConsPlusNormal"/>
        <w:spacing w:before="220"/>
        <w:ind w:firstLine="540"/>
        <w:jc w:val="both"/>
      </w:pPr>
      <w:r>
        <w:lastRenderedPageBreak/>
        <w:t xml:space="preserve">- соблюдение изготовителем, исполнителем (лицом, выполняющим функции иностранного изготовителя), продавцом требований, установленных </w:t>
      </w:r>
      <w:hyperlink r:id="rId104">
        <w:r>
          <w:rPr>
            <w:color w:val="0000FF"/>
          </w:rPr>
          <w:t>пунктами 12</w:t>
        </w:r>
      </w:hyperlink>
      <w:r>
        <w:t xml:space="preserve"> - </w:t>
      </w:r>
      <w:hyperlink r:id="rId105">
        <w:r>
          <w:rPr>
            <w:color w:val="0000FF"/>
          </w:rPr>
          <w:t>24.19</w:t>
        </w:r>
      </w:hyperlink>
      <w:r>
        <w:t xml:space="preserve"> Технического регламента Таможенного союза "Безопасность автомобильных дорог" ТР ТС 014/2011, или обязательных требований, подлежащих применению до вступления в силу технических регламентов в соответствии с Федеральным </w:t>
      </w:r>
      <w:hyperlink r:id="rId106">
        <w:r>
          <w:rPr>
            <w:color w:val="0000FF"/>
          </w:rPr>
          <w:t>законом</w:t>
        </w:r>
      </w:hyperlink>
      <w:r>
        <w:t xml:space="preserve"> от 27 декабря 2002 года N 184-ФЗ "О техническом регулировании", в части ремонта и содержания автомобильных дорог;</w:t>
      </w:r>
    </w:p>
    <w:p w:rsidR="00285318" w:rsidRDefault="00285318">
      <w:pPr>
        <w:pStyle w:val="ConsPlusNormal"/>
        <w:spacing w:before="220"/>
        <w:ind w:firstLine="540"/>
        <w:jc w:val="both"/>
      </w:pPr>
      <w:r>
        <w:t>- деятельность по осуществлению работ по капитальному ремонту, ремонту и содержанию.</w:t>
      </w:r>
    </w:p>
    <w:p w:rsidR="00285318" w:rsidRDefault="00285318">
      <w:pPr>
        <w:pStyle w:val="ConsPlusNormal"/>
        <w:spacing w:before="220"/>
        <w:ind w:firstLine="540"/>
        <w:jc w:val="both"/>
      </w:pPr>
      <w:r>
        <w:t>3. К группе тяжести "Б" относятся:</w:t>
      </w:r>
    </w:p>
    <w:p w:rsidR="00285318" w:rsidRDefault="00285318">
      <w:pPr>
        <w:pStyle w:val="ConsPlusNormal"/>
        <w:spacing w:before="220"/>
        <w:ind w:firstLine="540"/>
        <w:jc w:val="both"/>
      </w:pPr>
      <w:r>
        <w:t>1) деятельность по перевозке пассажиров и багажа по межмуниципальным маршрутам регулярных перевозок на территории Белгородской области:</w:t>
      </w:r>
    </w:p>
    <w:p w:rsidR="00285318" w:rsidRDefault="00285318">
      <w:pPr>
        <w:pStyle w:val="ConsPlusNormal"/>
        <w:spacing w:before="220"/>
        <w:ind w:firstLine="540"/>
        <w:jc w:val="both"/>
      </w:pPr>
      <w:r>
        <w:t>- неосуществление регулярных перевозок по межмуниципальным маршрутам регулярных перевозок на территории Белгородской области, предусмотренных свидетельством об осуществлении перевозок по маршруту регулярных перевозок, до истечения 90 (девяноста) дней со дня поступления заявления о прекращении действия данного свидетельства в уполномоченный орган исполнительной власти Белгородской области;</w:t>
      </w:r>
    </w:p>
    <w:p w:rsidR="00285318" w:rsidRDefault="00285318">
      <w:pPr>
        <w:pStyle w:val="ConsPlusNormal"/>
        <w:spacing w:before="220"/>
        <w:ind w:firstLine="540"/>
        <w:jc w:val="both"/>
      </w:pPr>
      <w:r>
        <w:t>2) деятельность по использованию полос отвода и (или) придорожных полос автомобильных дорог общего пользования регионального или межмуниципального значения в Белгородской области.</w:t>
      </w:r>
    </w:p>
    <w:p w:rsidR="00285318" w:rsidRDefault="00285318">
      <w:pPr>
        <w:pStyle w:val="ConsPlusNormal"/>
        <w:spacing w:before="220"/>
        <w:ind w:firstLine="540"/>
        <w:jc w:val="both"/>
      </w:pPr>
      <w:r>
        <w:t>4. К группе тяжести "В" относятся:</w:t>
      </w:r>
    </w:p>
    <w:p w:rsidR="00285318" w:rsidRDefault="00285318">
      <w:pPr>
        <w:pStyle w:val="ConsPlusNormal"/>
        <w:spacing w:before="220"/>
        <w:ind w:firstLine="540"/>
        <w:jc w:val="both"/>
      </w:pPr>
      <w:r>
        <w:t>деятельность по перевозке пассажиров и багажа по межмуниципальным маршрутам регулярных перевозок на территории Белгородской области:</w:t>
      </w:r>
    </w:p>
    <w:p w:rsidR="00285318" w:rsidRDefault="00285318">
      <w:pPr>
        <w:pStyle w:val="ConsPlusNormal"/>
        <w:spacing w:before="220"/>
        <w:ind w:firstLine="540"/>
        <w:jc w:val="both"/>
      </w:pPr>
      <w:r>
        <w:t xml:space="preserve">- невыполнение в отсутствие чрезвычайной ситуации более пяти процентов рейсов, предусмотренных расписанием, ежемесячно в течение трех месяцев подряд, при отсутствии обстоятельств, предусмотренных </w:t>
      </w:r>
      <w:hyperlink r:id="rId107">
        <w:r>
          <w:rPr>
            <w:color w:val="0000FF"/>
          </w:rPr>
          <w:t>пунктом 7 части 1 статьи 29</w:t>
        </w:r>
      </w:hyperlink>
      <w:r>
        <w:t xml:space="preserve"> Федерального закона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285318" w:rsidRDefault="00285318">
      <w:pPr>
        <w:pStyle w:val="ConsPlusNormal"/>
        <w:spacing w:before="220"/>
        <w:ind w:firstLine="540"/>
        <w:jc w:val="both"/>
      </w:pPr>
      <w:r>
        <w:t>- следование по не указанным в свидетельстве об осуществлении перевозок по маршруту регулярных перевозок улицам и автомобильным дорогам, по которым осуществляется движение транспортного средства между остановочными пунктами по межмуниципальным маршрутам регулярных перевозок, кроме случаев, когда это было обусловлено чрезвычайной ситуацией;</w:t>
      </w:r>
    </w:p>
    <w:p w:rsidR="00285318" w:rsidRDefault="00285318">
      <w:pPr>
        <w:pStyle w:val="ConsPlusNormal"/>
        <w:spacing w:before="220"/>
        <w:ind w:firstLine="540"/>
        <w:jc w:val="both"/>
      </w:pPr>
      <w:r>
        <w:t>- необеспечение предоставления перевозчиком другого транспортного средства в случае невозможности осуществить перевозку пассажира и багажа предоставленным транспортным средством в связи с его неисправностью.</w:t>
      </w:r>
    </w:p>
    <w:p w:rsidR="00285318" w:rsidRDefault="00285318">
      <w:pPr>
        <w:pStyle w:val="ConsPlusNormal"/>
        <w:jc w:val="both"/>
      </w:pPr>
      <w:r>
        <w:t xml:space="preserve">(в ред. </w:t>
      </w:r>
      <w:hyperlink r:id="rId108">
        <w:r>
          <w:rPr>
            <w:color w:val="0000FF"/>
          </w:rPr>
          <w:t>Постановления</w:t>
        </w:r>
      </w:hyperlink>
      <w:r>
        <w:t xml:space="preserve"> Правительства Белгородской области от 31.01.2022 N 33-пп)</w:t>
      </w:r>
    </w:p>
    <w:p w:rsidR="00285318" w:rsidRDefault="00285318">
      <w:pPr>
        <w:pStyle w:val="ConsPlusNormal"/>
        <w:spacing w:before="220"/>
        <w:ind w:firstLine="540"/>
        <w:jc w:val="both"/>
      </w:pPr>
      <w:r>
        <w:t>5. С учетом оценки вероятности несоблюдения контролируемыми лицами обязательных требований деятельность, подлежащая контролю, разделяется на группы вероятности "1", "2", "3", "4" (далее - группы вероятности).</w:t>
      </w:r>
    </w:p>
    <w:p w:rsidR="00285318" w:rsidRDefault="00285318">
      <w:pPr>
        <w:pStyle w:val="ConsPlusNormal"/>
        <w:spacing w:before="220"/>
        <w:ind w:firstLine="540"/>
        <w:jc w:val="both"/>
      </w:pPr>
      <w:r>
        <w:t xml:space="preserve">6. К группе вероятности "1" относится деятельность контролируемых лиц при наличии вступившего в законную силу в течение двух календарных лет, предшествующих дате принятия решения об отнесении деятельности контролируемых лиц к категории риска, обвинительного приговора суда с назначением наказания (или решения (постановления) о назначении административного наказания) за совершение при выполнении им трудовых функций преступления или административного правонарушения, которое повлекло наступление </w:t>
      </w:r>
      <w:r>
        <w:lastRenderedPageBreak/>
        <w:t>аварийного события, следствием которого стало причинение вреда жизни и (или) здоровью людей.</w:t>
      </w:r>
    </w:p>
    <w:p w:rsidR="00285318" w:rsidRDefault="00285318">
      <w:pPr>
        <w:pStyle w:val="ConsPlusNormal"/>
        <w:spacing w:before="220"/>
        <w:ind w:firstLine="540"/>
        <w:jc w:val="both"/>
      </w:pPr>
      <w:r>
        <w:t>7. К группе вероятности "2" относится деятельность контролируемых лиц при наличии вступившего в законную силу в течение двух календарных лет, предшествующих дате принятия решения об отнесении деятельности к категории риска, обвинительного приговора суда с назначением контролируемому лицу наказания (или решения (постановления) о назначении контролируемому лицу административного наказания) за совершение при выполнении им трудовых функций преступления или административного правонарушения, которое повлекло наступление аварийного события, не повлекшего причинение вреда жизни и (или) здоровью людей.</w:t>
      </w:r>
    </w:p>
    <w:p w:rsidR="00285318" w:rsidRDefault="00285318">
      <w:pPr>
        <w:pStyle w:val="ConsPlusNormal"/>
        <w:spacing w:before="220"/>
        <w:ind w:firstLine="540"/>
        <w:jc w:val="both"/>
      </w:pPr>
      <w:r>
        <w:t>8. К группе вероятности "3" относится деятельность контролируемых лиц, в отношении которых вынесены предостережения (два и более) о недопустимости нарушения обязательных требований, выданных контролируемому лицу за три года, предшествующих году принятия решения об отнесении контролируемого лица к категории риска.</w:t>
      </w:r>
    </w:p>
    <w:p w:rsidR="00285318" w:rsidRDefault="00285318">
      <w:pPr>
        <w:pStyle w:val="ConsPlusNormal"/>
        <w:spacing w:before="220"/>
        <w:ind w:firstLine="540"/>
        <w:jc w:val="both"/>
      </w:pPr>
      <w:r>
        <w:t>9. К группе вероятности "4" относится деятельность контролируемых лиц при отсутствии вынесенных предостережений, указанных в пункте 8 настоящего Перечня.</w:t>
      </w:r>
    </w:p>
    <w:p w:rsidR="00285318" w:rsidRDefault="00285318">
      <w:pPr>
        <w:pStyle w:val="ConsPlusNormal"/>
        <w:spacing w:before="220"/>
        <w:ind w:firstLine="540"/>
        <w:jc w:val="both"/>
      </w:pPr>
      <w:r>
        <w:t>10. Отнесение деятельности контролируемого лица к определенной категории риска основывается на соотнесении группы тяжести и группы вероятности согласно таблице:</w:t>
      </w:r>
    </w:p>
    <w:p w:rsidR="00285318" w:rsidRDefault="0028531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77"/>
        <w:gridCol w:w="2891"/>
        <w:gridCol w:w="3175"/>
      </w:tblGrid>
      <w:tr w:rsidR="00285318">
        <w:tc>
          <w:tcPr>
            <w:tcW w:w="2977" w:type="dxa"/>
            <w:vAlign w:val="center"/>
          </w:tcPr>
          <w:p w:rsidR="00285318" w:rsidRDefault="00285318">
            <w:pPr>
              <w:pStyle w:val="ConsPlusNormal"/>
              <w:jc w:val="center"/>
            </w:pPr>
            <w:r>
              <w:t>Категории риска</w:t>
            </w:r>
          </w:p>
        </w:tc>
        <w:tc>
          <w:tcPr>
            <w:tcW w:w="2891" w:type="dxa"/>
            <w:vAlign w:val="center"/>
          </w:tcPr>
          <w:p w:rsidR="00285318" w:rsidRDefault="00285318">
            <w:pPr>
              <w:pStyle w:val="ConsPlusNormal"/>
              <w:jc w:val="center"/>
            </w:pPr>
            <w:r>
              <w:t>Группа тяжести</w:t>
            </w:r>
          </w:p>
        </w:tc>
        <w:tc>
          <w:tcPr>
            <w:tcW w:w="3175" w:type="dxa"/>
            <w:vAlign w:val="center"/>
          </w:tcPr>
          <w:p w:rsidR="00285318" w:rsidRDefault="00285318">
            <w:pPr>
              <w:pStyle w:val="ConsPlusNormal"/>
              <w:jc w:val="center"/>
            </w:pPr>
            <w:r>
              <w:t>Группа вероятности</w:t>
            </w:r>
          </w:p>
        </w:tc>
      </w:tr>
      <w:tr w:rsidR="00285318">
        <w:tc>
          <w:tcPr>
            <w:tcW w:w="2977" w:type="dxa"/>
            <w:vMerge w:val="restart"/>
            <w:vAlign w:val="center"/>
          </w:tcPr>
          <w:p w:rsidR="00285318" w:rsidRDefault="00285318">
            <w:pPr>
              <w:pStyle w:val="ConsPlusNormal"/>
              <w:jc w:val="center"/>
            </w:pPr>
            <w:r>
              <w:t>Высокий риск</w:t>
            </w:r>
          </w:p>
        </w:tc>
        <w:tc>
          <w:tcPr>
            <w:tcW w:w="2891" w:type="dxa"/>
            <w:vAlign w:val="center"/>
          </w:tcPr>
          <w:p w:rsidR="00285318" w:rsidRDefault="00285318">
            <w:pPr>
              <w:pStyle w:val="ConsPlusNormal"/>
              <w:jc w:val="center"/>
            </w:pPr>
            <w:r>
              <w:t>А</w:t>
            </w:r>
          </w:p>
        </w:tc>
        <w:tc>
          <w:tcPr>
            <w:tcW w:w="3175" w:type="dxa"/>
            <w:vAlign w:val="center"/>
          </w:tcPr>
          <w:p w:rsidR="00285318" w:rsidRDefault="00285318">
            <w:pPr>
              <w:pStyle w:val="ConsPlusNormal"/>
              <w:jc w:val="center"/>
            </w:pPr>
            <w:r>
              <w:t>1</w:t>
            </w:r>
          </w:p>
        </w:tc>
      </w:tr>
      <w:tr w:rsidR="00285318">
        <w:tc>
          <w:tcPr>
            <w:tcW w:w="2977" w:type="dxa"/>
            <w:vMerge/>
          </w:tcPr>
          <w:p w:rsidR="00285318" w:rsidRDefault="00285318">
            <w:pPr>
              <w:pStyle w:val="ConsPlusNormal"/>
            </w:pPr>
          </w:p>
        </w:tc>
        <w:tc>
          <w:tcPr>
            <w:tcW w:w="2891" w:type="dxa"/>
            <w:vAlign w:val="center"/>
          </w:tcPr>
          <w:p w:rsidR="00285318" w:rsidRDefault="00285318">
            <w:pPr>
              <w:pStyle w:val="ConsPlusNormal"/>
              <w:jc w:val="center"/>
            </w:pPr>
            <w:r>
              <w:t>Б</w:t>
            </w:r>
          </w:p>
        </w:tc>
        <w:tc>
          <w:tcPr>
            <w:tcW w:w="3175" w:type="dxa"/>
            <w:vAlign w:val="center"/>
          </w:tcPr>
          <w:p w:rsidR="00285318" w:rsidRDefault="00285318">
            <w:pPr>
              <w:pStyle w:val="ConsPlusNormal"/>
              <w:jc w:val="center"/>
            </w:pPr>
            <w:r>
              <w:t>1</w:t>
            </w:r>
          </w:p>
        </w:tc>
      </w:tr>
      <w:tr w:rsidR="00285318">
        <w:tc>
          <w:tcPr>
            <w:tcW w:w="2977" w:type="dxa"/>
            <w:vMerge w:val="restart"/>
            <w:vAlign w:val="center"/>
          </w:tcPr>
          <w:p w:rsidR="00285318" w:rsidRDefault="00285318">
            <w:pPr>
              <w:pStyle w:val="ConsPlusNormal"/>
              <w:jc w:val="center"/>
            </w:pPr>
            <w:r>
              <w:t>Средний риск</w:t>
            </w:r>
          </w:p>
        </w:tc>
        <w:tc>
          <w:tcPr>
            <w:tcW w:w="2891" w:type="dxa"/>
            <w:vAlign w:val="center"/>
          </w:tcPr>
          <w:p w:rsidR="00285318" w:rsidRDefault="00285318">
            <w:pPr>
              <w:pStyle w:val="ConsPlusNormal"/>
              <w:jc w:val="center"/>
            </w:pPr>
            <w:r>
              <w:t>А</w:t>
            </w:r>
          </w:p>
        </w:tc>
        <w:tc>
          <w:tcPr>
            <w:tcW w:w="3175" w:type="dxa"/>
            <w:vAlign w:val="center"/>
          </w:tcPr>
          <w:p w:rsidR="00285318" w:rsidRDefault="00285318">
            <w:pPr>
              <w:pStyle w:val="ConsPlusNormal"/>
              <w:jc w:val="center"/>
            </w:pPr>
            <w:r>
              <w:t>2</w:t>
            </w:r>
          </w:p>
        </w:tc>
      </w:tr>
      <w:tr w:rsidR="00285318">
        <w:tc>
          <w:tcPr>
            <w:tcW w:w="2977" w:type="dxa"/>
            <w:vMerge/>
          </w:tcPr>
          <w:p w:rsidR="00285318" w:rsidRDefault="00285318">
            <w:pPr>
              <w:pStyle w:val="ConsPlusNormal"/>
            </w:pPr>
          </w:p>
        </w:tc>
        <w:tc>
          <w:tcPr>
            <w:tcW w:w="2891" w:type="dxa"/>
            <w:vAlign w:val="center"/>
          </w:tcPr>
          <w:p w:rsidR="00285318" w:rsidRDefault="00285318">
            <w:pPr>
              <w:pStyle w:val="ConsPlusNormal"/>
              <w:jc w:val="center"/>
            </w:pPr>
            <w:r>
              <w:t>А</w:t>
            </w:r>
          </w:p>
        </w:tc>
        <w:tc>
          <w:tcPr>
            <w:tcW w:w="3175" w:type="dxa"/>
            <w:vAlign w:val="center"/>
          </w:tcPr>
          <w:p w:rsidR="00285318" w:rsidRDefault="00285318">
            <w:pPr>
              <w:pStyle w:val="ConsPlusNormal"/>
              <w:jc w:val="center"/>
            </w:pPr>
            <w:r>
              <w:t>3</w:t>
            </w:r>
          </w:p>
        </w:tc>
      </w:tr>
      <w:tr w:rsidR="00285318">
        <w:tc>
          <w:tcPr>
            <w:tcW w:w="2977" w:type="dxa"/>
            <w:vMerge/>
          </w:tcPr>
          <w:p w:rsidR="00285318" w:rsidRDefault="00285318">
            <w:pPr>
              <w:pStyle w:val="ConsPlusNormal"/>
            </w:pPr>
          </w:p>
        </w:tc>
        <w:tc>
          <w:tcPr>
            <w:tcW w:w="2891" w:type="dxa"/>
            <w:vAlign w:val="center"/>
          </w:tcPr>
          <w:p w:rsidR="00285318" w:rsidRDefault="00285318">
            <w:pPr>
              <w:pStyle w:val="ConsPlusNormal"/>
              <w:jc w:val="center"/>
            </w:pPr>
            <w:r>
              <w:t>Б</w:t>
            </w:r>
          </w:p>
        </w:tc>
        <w:tc>
          <w:tcPr>
            <w:tcW w:w="3175" w:type="dxa"/>
            <w:vAlign w:val="center"/>
          </w:tcPr>
          <w:p w:rsidR="00285318" w:rsidRDefault="00285318">
            <w:pPr>
              <w:pStyle w:val="ConsPlusNormal"/>
              <w:jc w:val="center"/>
            </w:pPr>
            <w:r>
              <w:t>2</w:t>
            </w:r>
          </w:p>
        </w:tc>
      </w:tr>
      <w:tr w:rsidR="00285318">
        <w:tc>
          <w:tcPr>
            <w:tcW w:w="2977" w:type="dxa"/>
            <w:vMerge/>
          </w:tcPr>
          <w:p w:rsidR="00285318" w:rsidRDefault="00285318">
            <w:pPr>
              <w:pStyle w:val="ConsPlusNormal"/>
            </w:pPr>
          </w:p>
        </w:tc>
        <w:tc>
          <w:tcPr>
            <w:tcW w:w="2891" w:type="dxa"/>
            <w:vAlign w:val="center"/>
          </w:tcPr>
          <w:p w:rsidR="00285318" w:rsidRDefault="00285318">
            <w:pPr>
              <w:pStyle w:val="ConsPlusNormal"/>
              <w:jc w:val="center"/>
            </w:pPr>
            <w:r>
              <w:t>В</w:t>
            </w:r>
          </w:p>
        </w:tc>
        <w:tc>
          <w:tcPr>
            <w:tcW w:w="3175" w:type="dxa"/>
            <w:vAlign w:val="center"/>
          </w:tcPr>
          <w:p w:rsidR="00285318" w:rsidRDefault="00285318">
            <w:pPr>
              <w:pStyle w:val="ConsPlusNormal"/>
              <w:jc w:val="center"/>
            </w:pPr>
            <w:r>
              <w:t>1</w:t>
            </w:r>
          </w:p>
        </w:tc>
      </w:tr>
      <w:tr w:rsidR="00285318">
        <w:tc>
          <w:tcPr>
            <w:tcW w:w="2977" w:type="dxa"/>
            <w:vMerge/>
          </w:tcPr>
          <w:p w:rsidR="00285318" w:rsidRDefault="00285318">
            <w:pPr>
              <w:pStyle w:val="ConsPlusNormal"/>
            </w:pPr>
          </w:p>
        </w:tc>
        <w:tc>
          <w:tcPr>
            <w:tcW w:w="2891" w:type="dxa"/>
            <w:vAlign w:val="center"/>
          </w:tcPr>
          <w:p w:rsidR="00285318" w:rsidRDefault="00285318">
            <w:pPr>
              <w:pStyle w:val="ConsPlusNormal"/>
              <w:jc w:val="center"/>
            </w:pPr>
            <w:r>
              <w:t>В</w:t>
            </w:r>
          </w:p>
        </w:tc>
        <w:tc>
          <w:tcPr>
            <w:tcW w:w="3175" w:type="dxa"/>
            <w:vAlign w:val="center"/>
          </w:tcPr>
          <w:p w:rsidR="00285318" w:rsidRDefault="00285318">
            <w:pPr>
              <w:pStyle w:val="ConsPlusNormal"/>
              <w:jc w:val="center"/>
            </w:pPr>
            <w:r>
              <w:t>2</w:t>
            </w:r>
          </w:p>
        </w:tc>
      </w:tr>
      <w:tr w:rsidR="00285318">
        <w:tc>
          <w:tcPr>
            <w:tcW w:w="2977" w:type="dxa"/>
            <w:vMerge w:val="restart"/>
            <w:vAlign w:val="center"/>
          </w:tcPr>
          <w:p w:rsidR="00285318" w:rsidRDefault="00285318">
            <w:pPr>
              <w:pStyle w:val="ConsPlusNormal"/>
              <w:jc w:val="center"/>
            </w:pPr>
            <w:r>
              <w:t>Низкий риск</w:t>
            </w:r>
          </w:p>
        </w:tc>
        <w:tc>
          <w:tcPr>
            <w:tcW w:w="2891" w:type="dxa"/>
            <w:vAlign w:val="center"/>
          </w:tcPr>
          <w:p w:rsidR="00285318" w:rsidRDefault="00285318">
            <w:pPr>
              <w:pStyle w:val="ConsPlusNormal"/>
              <w:jc w:val="center"/>
            </w:pPr>
            <w:r>
              <w:t>А</w:t>
            </w:r>
          </w:p>
        </w:tc>
        <w:tc>
          <w:tcPr>
            <w:tcW w:w="3175" w:type="dxa"/>
            <w:vAlign w:val="center"/>
          </w:tcPr>
          <w:p w:rsidR="00285318" w:rsidRDefault="00285318">
            <w:pPr>
              <w:pStyle w:val="ConsPlusNormal"/>
              <w:jc w:val="center"/>
            </w:pPr>
            <w:r>
              <w:t>4</w:t>
            </w:r>
          </w:p>
        </w:tc>
      </w:tr>
      <w:tr w:rsidR="00285318">
        <w:tc>
          <w:tcPr>
            <w:tcW w:w="2977" w:type="dxa"/>
            <w:vMerge/>
          </w:tcPr>
          <w:p w:rsidR="00285318" w:rsidRDefault="00285318">
            <w:pPr>
              <w:pStyle w:val="ConsPlusNormal"/>
            </w:pPr>
          </w:p>
        </w:tc>
        <w:tc>
          <w:tcPr>
            <w:tcW w:w="2891" w:type="dxa"/>
            <w:vAlign w:val="center"/>
          </w:tcPr>
          <w:p w:rsidR="00285318" w:rsidRDefault="00285318">
            <w:pPr>
              <w:pStyle w:val="ConsPlusNormal"/>
              <w:jc w:val="center"/>
            </w:pPr>
            <w:r>
              <w:t>Б</w:t>
            </w:r>
          </w:p>
        </w:tc>
        <w:tc>
          <w:tcPr>
            <w:tcW w:w="3175" w:type="dxa"/>
            <w:vAlign w:val="center"/>
          </w:tcPr>
          <w:p w:rsidR="00285318" w:rsidRDefault="00285318">
            <w:pPr>
              <w:pStyle w:val="ConsPlusNormal"/>
              <w:jc w:val="center"/>
            </w:pPr>
            <w:r>
              <w:t>3</w:t>
            </w:r>
          </w:p>
        </w:tc>
      </w:tr>
      <w:tr w:rsidR="00285318">
        <w:tc>
          <w:tcPr>
            <w:tcW w:w="2977" w:type="dxa"/>
            <w:vMerge/>
          </w:tcPr>
          <w:p w:rsidR="00285318" w:rsidRDefault="00285318">
            <w:pPr>
              <w:pStyle w:val="ConsPlusNormal"/>
            </w:pPr>
          </w:p>
        </w:tc>
        <w:tc>
          <w:tcPr>
            <w:tcW w:w="2891" w:type="dxa"/>
            <w:vAlign w:val="center"/>
          </w:tcPr>
          <w:p w:rsidR="00285318" w:rsidRDefault="00285318">
            <w:pPr>
              <w:pStyle w:val="ConsPlusNormal"/>
              <w:jc w:val="center"/>
            </w:pPr>
            <w:r>
              <w:t>Б</w:t>
            </w:r>
          </w:p>
        </w:tc>
        <w:tc>
          <w:tcPr>
            <w:tcW w:w="3175" w:type="dxa"/>
            <w:vAlign w:val="center"/>
          </w:tcPr>
          <w:p w:rsidR="00285318" w:rsidRDefault="00285318">
            <w:pPr>
              <w:pStyle w:val="ConsPlusNormal"/>
              <w:jc w:val="center"/>
            </w:pPr>
            <w:r>
              <w:t>4</w:t>
            </w:r>
          </w:p>
        </w:tc>
      </w:tr>
      <w:tr w:rsidR="00285318">
        <w:tc>
          <w:tcPr>
            <w:tcW w:w="2977" w:type="dxa"/>
            <w:vMerge/>
          </w:tcPr>
          <w:p w:rsidR="00285318" w:rsidRDefault="00285318">
            <w:pPr>
              <w:pStyle w:val="ConsPlusNormal"/>
            </w:pPr>
          </w:p>
        </w:tc>
        <w:tc>
          <w:tcPr>
            <w:tcW w:w="2891" w:type="dxa"/>
            <w:vAlign w:val="center"/>
          </w:tcPr>
          <w:p w:rsidR="00285318" w:rsidRDefault="00285318">
            <w:pPr>
              <w:pStyle w:val="ConsPlusNormal"/>
              <w:jc w:val="center"/>
            </w:pPr>
            <w:r>
              <w:t>В</w:t>
            </w:r>
          </w:p>
        </w:tc>
        <w:tc>
          <w:tcPr>
            <w:tcW w:w="3175" w:type="dxa"/>
            <w:vAlign w:val="center"/>
          </w:tcPr>
          <w:p w:rsidR="00285318" w:rsidRDefault="00285318">
            <w:pPr>
              <w:pStyle w:val="ConsPlusNormal"/>
              <w:jc w:val="center"/>
            </w:pPr>
            <w:r>
              <w:t>3</w:t>
            </w:r>
          </w:p>
        </w:tc>
      </w:tr>
      <w:tr w:rsidR="00285318">
        <w:tc>
          <w:tcPr>
            <w:tcW w:w="2977" w:type="dxa"/>
            <w:vMerge/>
          </w:tcPr>
          <w:p w:rsidR="00285318" w:rsidRDefault="00285318">
            <w:pPr>
              <w:pStyle w:val="ConsPlusNormal"/>
            </w:pPr>
          </w:p>
        </w:tc>
        <w:tc>
          <w:tcPr>
            <w:tcW w:w="2891" w:type="dxa"/>
            <w:vAlign w:val="center"/>
          </w:tcPr>
          <w:p w:rsidR="00285318" w:rsidRDefault="00285318">
            <w:pPr>
              <w:pStyle w:val="ConsPlusNormal"/>
              <w:jc w:val="center"/>
            </w:pPr>
            <w:r>
              <w:t>В</w:t>
            </w:r>
          </w:p>
        </w:tc>
        <w:tc>
          <w:tcPr>
            <w:tcW w:w="3175" w:type="dxa"/>
            <w:vAlign w:val="center"/>
          </w:tcPr>
          <w:p w:rsidR="00285318" w:rsidRDefault="00285318">
            <w:pPr>
              <w:pStyle w:val="ConsPlusNormal"/>
              <w:jc w:val="center"/>
            </w:pPr>
            <w:r>
              <w:t>4</w:t>
            </w:r>
          </w:p>
        </w:tc>
      </w:tr>
    </w:tbl>
    <w:p w:rsidR="00285318" w:rsidRDefault="00285318">
      <w:pPr>
        <w:pStyle w:val="ConsPlusNormal"/>
        <w:jc w:val="both"/>
      </w:pPr>
    </w:p>
    <w:p w:rsidR="00285318" w:rsidRDefault="00285318">
      <w:pPr>
        <w:pStyle w:val="ConsPlusNormal"/>
        <w:jc w:val="both"/>
      </w:pPr>
    </w:p>
    <w:p w:rsidR="00285318" w:rsidRDefault="00285318">
      <w:pPr>
        <w:pStyle w:val="ConsPlusNormal"/>
        <w:jc w:val="both"/>
      </w:pPr>
    </w:p>
    <w:p w:rsidR="00285318" w:rsidRDefault="00285318">
      <w:pPr>
        <w:pStyle w:val="ConsPlusNormal"/>
        <w:jc w:val="both"/>
      </w:pPr>
    </w:p>
    <w:p w:rsidR="00285318" w:rsidRDefault="00285318">
      <w:pPr>
        <w:pStyle w:val="ConsPlusNormal"/>
        <w:jc w:val="both"/>
      </w:pPr>
    </w:p>
    <w:p w:rsidR="00285318" w:rsidRDefault="00285318">
      <w:pPr>
        <w:pStyle w:val="ConsPlusNormal"/>
        <w:jc w:val="right"/>
        <w:outlineLvl w:val="1"/>
      </w:pPr>
      <w:r>
        <w:t>Приложение N 2</w:t>
      </w:r>
    </w:p>
    <w:p w:rsidR="00285318" w:rsidRDefault="00285318">
      <w:pPr>
        <w:pStyle w:val="ConsPlusNormal"/>
        <w:jc w:val="right"/>
      </w:pPr>
      <w:r>
        <w:t>к Положению о региональном государственном</w:t>
      </w:r>
    </w:p>
    <w:p w:rsidR="00285318" w:rsidRDefault="00285318">
      <w:pPr>
        <w:pStyle w:val="ConsPlusNormal"/>
        <w:jc w:val="right"/>
      </w:pPr>
      <w:r>
        <w:t>контроле (надзоре) на автомобильном</w:t>
      </w:r>
    </w:p>
    <w:p w:rsidR="00285318" w:rsidRDefault="00285318">
      <w:pPr>
        <w:pStyle w:val="ConsPlusNormal"/>
        <w:jc w:val="right"/>
      </w:pPr>
      <w:r>
        <w:t>транспорте, городском наземном электрическом</w:t>
      </w:r>
    </w:p>
    <w:p w:rsidR="00285318" w:rsidRDefault="00285318">
      <w:pPr>
        <w:pStyle w:val="ConsPlusNormal"/>
        <w:jc w:val="right"/>
      </w:pPr>
      <w:r>
        <w:lastRenderedPageBreak/>
        <w:t>транспорте и в дорожном хозяйстве на</w:t>
      </w:r>
    </w:p>
    <w:p w:rsidR="00285318" w:rsidRDefault="00285318">
      <w:pPr>
        <w:pStyle w:val="ConsPlusNormal"/>
        <w:jc w:val="right"/>
      </w:pPr>
      <w:r>
        <w:t>территории Белгородской области</w:t>
      </w:r>
    </w:p>
    <w:p w:rsidR="00285318" w:rsidRDefault="0028531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99"/>
        <w:gridCol w:w="1020"/>
        <w:gridCol w:w="1670"/>
        <w:gridCol w:w="3269"/>
      </w:tblGrid>
      <w:tr w:rsidR="00285318">
        <w:tc>
          <w:tcPr>
            <w:tcW w:w="4019" w:type="dxa"/>
            <w:gridSpan w:val="2"/>
            <w:tcBorders>
              <w:top w:val="nil"/>
              <w:left w:val="nil"/>
              <w:bottom w:val="nil"/>
              <w:right w:val="nil"/>
            </w:tcBorders>
          </w:tcPr>
          <w:p w:rsidR="00285318" w:rsidRDefault="00285318">
            <w:pPr>
              <w:pStyle w:val="ConsPlusNormal"/>
              <w:jc w:val="center"/>
            </w:pPr>
          </w:p>
        </w:tc>
        <w:tc>
          <w:tcPr>
            <w:tcW w:w="4939" w:type="dxa"/>
            <w:gridSpan w:val="2"/>
            <w:tcBorders>
              <w:top w:val="nil"/>
              <w:left w:val="nil"/>
              <w:bottom w:val="nil"/>
              <w:right w:val="nil"/>
            </w:tcBorders>
            <w:vAlign w:val="center"/>
          </w:tcPr>
          <w:p w:rsidR="00285318" w:rsidRDefault="00285318">
            <w:pPr>
              <w:pStyle w:val="ConsPlusNormal"/>
              <w:jc w:val="center"/>
            </w:pPr>
            <w:r>
              <w:t>____________________________________</w:t>
            </w:r>
          </w:p>
          <w:p w:rsidR="00285318" w:rsidRDefault="00285318">
            <w:pPr>
              <w:pStyle w:val="ConsPlusNormal"/>
              <w:jc w:val="center"/>
            </w:pPr>
            <w:r>
              <w:t>(указывается должность руководителя контролируемого лица)</w:t>
            </w:r>
          </w:p>
          <w:p w:rsidR="00285318" w:rsidRDefault="00285318">
            <w:pPr>
              <w:pStyle w:val="ConsPlusNormal"/>
              <w:jc w:val="center"/>
            </w:pPr>
            <w:r>
              <w:t>____________________________________</w:t>
            </w:r>
          </w:p>
          <w:p w:rsidR="00285318" w:rsidRDefault="00285318">
            <w:pPr>
              <w:pStyle w:val="ConsPlusNormal"/>
              <w:jc w:val="center"/>
            </w:pPr>
            <w:r>
              <w:t>(указывается полное наименование контролируемого лица)</w:t>
            </w:r>
          </w:p>
          <w:p w:rsidR="00285318" w:rsidRDefault="00285318">
            <w:pPr>
              <w:pStyle w:val="ConsPlusNormal"/>
              <w:jc w:val="center"/>
            </w:pPr>
            <w:r>
              <w:t>____________________________________</w:t>
            </w:r>
          </w:p>
          <w:p w:rsidR="00285318" w:rsidRDefault="00285318">
            <w:pPr>
              <w:pStyle w:val="ConsPlusNormal"/>
              <w:jc w:val="center"/>
            </w:pPr>
            <w:r>
              <w:t>(указывается фамилия, имя, отчество</w:t>
            </w:r>
          </w:p>
          <w:p w:rsidR="00285318" w:rsidRDefault="00285318">
            <w:pPr>
              <w:pStyle w:val="ConsPlusNormal"/>
              <w:jc w:val="center"/>
            </w:pPr>
            <w:r>
              <w:t>(при наличии) руководителя контролируемого лица)</w:t>
            </w:r>
          </w:p>
          <w:p w:rsidR="00285318" w:rsidRDefault="00285318">
            <w:pPr>
              <w:pStyle w:val="ConsPlusNormal"/>
              <w:jc w:val="center"/>
            </w:pPr>
            <w:r>
              <w:t>____________________________________</w:t>
            </w:r>
          </w:p>
          <w:p w:rsidR="00285318" w:rsidRDefault="00285318">
            <w:pPr>
              <w:pStyle w:val="ConsPlusNormal"/>
              <w:jc w:val="center"/>
            </w:pPr>
            <w:r>
              <w:t>(указывается адрес места нахождения контролируемого лица)</w:t>
            </w:r>
          </w:p>
        </w:tc>
      </w:tr>
      <w:tr w:rsidR="00285318">
        <w:tc>
          <w:tcPr>
            <w:tcW w:w="4019" w:type="dxa"/>
            <w:gridSpan w:val="2"/>
            <w:tcBorders>
              <w:top w:val="nil"/>
              <w:left w:val="nil"/>
              <w:bottom w:val="nil"/>
              <w:right w:val="nil"/>
            </w:tcBorders>
          </w:tcPr>
          <w:p w:rsidR="00285318" w:rsidRDefault="00285318">
            <w:pPr>
              <w:pStyle w:val="ConsPlusNormal"/>
              <w:jc w:val="center"/>
            </w:pPr>
          </w:p>
        </w:tc>
        <w:tc>
          <w:tcPr>
            <w:tcW w:w="4939" w:type="dxa"/>
            <w:gridSpan w:val="2"/>
            <w:tcBorders>
              <w:top w:val="nil"/>
              <w:left w:val="nil"/>
              <w:bottom w:val="nil"/>
              <w:right w:val="nil"/>
            </w:tcBorders>
          </w:tcPr>
          <w:p w:rsidR="00285318" w:rsidRDefault="00285318">
            <w:pPr>
              <w:pStyle w:val="ConsPlusNormal"/>
              <w:jc w:val="center"/>
            </w:pPr>
          </w:p>
        </w:tc>
      </w:tr>
      <w:tr w:rsidR="00285318">
        <w:tc>
          <w:tcPr>
            <w:tcW w:w="8958" w:type="dxa"/>
            <w:gridSpan w:val="4"/>
            <w:tcBorders>
              <w:top w:val="nil"/>
              <w:left w:val="nil"/>
              <w:bottom w:val="nil"/>
              <w:right w:val="nil"/>
            </w:tcBorders>
            <w:vAlign w:val="center"/>
          </w:tcPr>
          <w:p w:rsidR="00285318" w:rsidRDefault="00285318">
            <w:pPr>
              <w:pStyle w:val="ConsPlusNormal"/>
              <w:jc w:val="center"/>
            </w:pPr>
            <w:bookmarkStart w:id="19" w:name="P543"/>
            <w:bookmarkEnd w:id="19"/>
            <w:r>
              <w:t>Предписание</w:t>
            </w:r>
          </w:p>
          <w:p w:rsidR="00285318" w:rsidRDefault="00285318">
            <w:pPr>
              <w:pStyle w:val="ConsPlusNormal"/>
              <w:jc w:val="center"/>
            </w:pPr>
            <w:r>
              <w:t>об устранении выявленных нарушений обязательных требований</w:t>
            </w:r>
          </w:p>
        </w:tc>
      </w:tr>
      <w:tr w:rsidR="00285318">
        <w:tc>
          <w:tcPr>
            <w:tcW w:w="8958" w:type="dxa"/>
            <w:gridSpan w:val="4"/>
            <w:tcBorders>
              <w:top w:val="nil"/>
              <w:left w:val="nil"/>
              <w:bottom w:val="nil"/>
              <w:right w:val="nil"/>
            </w:tcBorders>
          </w:tcPr>
          <w:p w:rsidR="00285318" w:rsidRDefault="00285318">
            <w:pPr>
              <w:pStyle w:val="ConsPlusNormal"/>
              <w:jc w:val="center"/>
            </w:pPr>
            <w:r>
              <w:t>_________________________________________________________________________</w:t>
            </w:r>
          </w:p>
          <w:p w:rsidR="00285318" w:rsidRDefault="00285318">
            <w:pPr>
              <w:pStyle w:val="ConsPlusNormal"/>
              <w:jc w:val="center"/>
            </w:pPr>
            <w:r>
              <w:t>(указывается полное наименование контролируемого лица в дательном падеже)</w:t>
            </w:r>
          </w:p>
          <w:p w:rsidR="00285318" w:rsidRDefault="00285318">
            <w:pPr>
              <w:pStyle w:val="ConsPlusNormal"/>
            </w:pPr>
          </w:p>
          <w:p w:rsidR="00285318" w:rsidRDefault="00285318">
            <w:pPr>
              <w:pStyle w:val="ConsPlusNormal"/>
            </w:pPr>
            <w:r>
              <w:t>По результатам ___________________________________________________________</w:t>
            </w:r>
          </w:p>
          <w:p w:rsidR="00285318" w:rsidRDefault="00285318">
            <w:pPr>
              <w:pStyle w:val="ConsPlusNormal"/>
              <w:jc w:val="center"/>
            </w:pPr>
            <w:r>
              <w:t>(указываются вид и форма контрольного мероприятия</w:t>
            </w:r>
          </w:p>
          <w:p w:rsidR="00285318" w:rsidRDefault="00285318">
            <w:pPr>
              <w:pStyle w:val="ConsPlusNormal"/>
              <w:jc w:val="center"/>
            </w:pPr>
            <w:r>
              <w:t>в соответствии с решением контрольного органа)</w:t>
            </w:r>
          </w:p>
          <w:p w:rsidR="00285318" w:rsidRDefault="00285318">
            <w:pPr>
              <w:pStyle w:val="ConsPlusNormal"/>
            </w:pPr>
            <w:r>
              <w:t>проведенной _____________________________________________________________</w:t>
            </w:r>
          </w:p>
          <w:p w:rsidR="00285318" w:rsidRDefault="00285318">
            <w:pPr>
              <w:pStyle w:val="ConsPlusNormal"/>
              <w:jc w:val="center"/>
            </w:pPr>
            <w:r>
              <w:t>(указывается полное наименование контрольного органа)</w:t>
            </w:r>
          </w:p>
          <w:p w:rsidR="00285318" w:rsidRDefault="00285318">
            <w:pPr>
              <w:pStyle w:val="ConsPlusNormal"/>
            </w:pPr>
            <w:r>
              <w:t>в отношении _____________________________________________________________</w:t>
            </w:r>
          </w:p>
          <w:p w:rsidR="00285318" w:rsidRDefault="00285318">
            <w:pPr>
              <w:pStyle w:val="ConsPlusNormal"/>
              <w:jc w:val="center"/>
            </w:pPr>
            <w:r>
              <w:t>(указывается полное наименование контролируемого лица)</w:t>
            </w:r>
          </w:p>
          <w:p w:rsidR="00285318" w:rsidRDefault="00285318">
            <w:pPr>
              <w:pStyle w:val="ConsPlusNormal"/>
            </w:pPr>
            <w:r>
              <w:t>в период с "___" _____________ 20___ г. по "__" ________________ 20___ г.,</w:t>
            </w:r>
          </w:p>
          <w:p w:rsidR="00285318" w:rsidRDefault="00285318">
            <w:pPr>
              <w:pStyle w:val="ConsPlusNormal"/>
            </w:pPr>
          </w:p>
          <w:p w:rsidR="00285318" w:rsidRDefault="00285318">
            <w:pPr>
              <w:pStyle w:val="ConsPlusNormal"/>
            </w:pPr>
            <w:r>
              <w:t>на основании ____________________________________________________________</w:t>
            </w:r>
          </w:p>
          <w:p w:rsidR="00285318" w:rsidRDefault="00285318">
            <w:pPr>
              <w:pStyle w:val="ConsPlusNormal"/>
              <w:jc w:val="center"/>
            </w:pPr>
            <w:r>
              <w:t>(указываются наименование и реквизиты акта контрольного органа о проведении контрольного мероприятия)</w:t>
            </w:r>
          </w:p>
          <w:p w:rsidR="00285318" w:rsidRDefault="00285318">
            <w:pPr>
              <w:pStyle w:val="ConsPlusNormal"/>
              <w:jc w:val="both"/>
            </w:pPr>
          </w:p>
          <w:p w:rsidR="00285318" w:rsidRDefault="00285318">
            <w:pPr>
              <w:pStyle w:val="ConsPlusNormal"/>
              <w:jc w:val="both"/>
            </w:pPr>
            <w:r>
              <w:t>выявлены нарушения обязательных требований законодательства: _________________________________________________________________________</w:t>
            </w:r>
          </w:p>
          <w:p w:rsidR="00285318" w:rsidRDefault="00285318">
            <w:pPr>
              <w:pStyle w:val="ConsPlusNormal"/>
              <w:jc w:val="center"/>
            </w:pPr>
            <w: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285318" w:rsidRDefault="00285318">
            <w:pPr>
              <w:pStyle w:val="ConsPlusNormal"/>
            </w:pPr>
          </w:p>
          <w:p w:rsidR="00285318" w:rsidRDefault="00285318">
            <w:pPr>
              <w:pStyle w:val="ConsPlusNormal"/>
              <w:ind w:firstLine="283"/>
              <w:jc w:val="both"/>
            </w:pPr>
            <w:r>
              <w:t xml:space="preserve">На основании изложенного, в соответствии с </w:t>
            </w:r>
            <w:hyperlink r:id="rId109">
              <w:r>
                <w:rPr>
                  <w:color w:val="0000FF"/>
                </w:rPr>
                <w:t>пунктом 1 части 2 статьи 90</w:t>
              </w:r>
            </w:hyperlink>
            <w:r>
              <w:t xml:space="preserve"> Федерального закона от 31 июля 2020 года N 248-ФЗ "О государственном контроле (надзоре) и муниципальном контроле в Российской Федерации" ________________________________________________________________________</w:t>
            </w:r>
          </w:p>
          <w:p w:rsidR="00285318" w:rsidRDefault="00285318">
            <w:pPr>
              <w:pStyle w:val="ConsPlusNormal"/>
              <w:jc w:val="center"/>
            </w:pPr>
            <w:r>
              <w:t>(указывается полное наименование контрольного органа)</w:t>
            </w:r>
          </w:p>
          <w:p w:rsidR="00285318" w:rsidRDefault="00285318">
            <w:pPr>
              <w:pStyle w:val="ConsPlusNormal"/>
            </w:pPr>
            <w:r>
              <w:t>предписывает:</w:t>
            </w:r>
          </w:p>
          <w:p w:rsidR="00285318" w:rsidRDefault="00285318">
            <w:pPr>
              <w:pStyle w:val="ConsPlusNormal"/>
              <w:ind w:firstLine="283"/>
              <w:jc w:val="both"/>
            </w:pPr>
            <w:r>
              <w:t>1. Устранить выявленные нарушения обязательных требований в срок до "___" ____________ 20___ г. включительно.</w:t>
            </w:r>
          </w:p>
          <w:p w:rsidR="00285318" w:rsidRDefault="00285318">
            <w:pPr>
              <w:pStyle w:val="ConsPlusNormal"/>
              <w:ind w:firstLine="283"/>
              <w:jc w:val="both"/>
            </w:pPr>
            <w:r>
              <w:t>2. Уведомить __________________________________________________________</w:t>
            </w:r>
          </w:p>
          <w:p w:rsidR="00285318" w:rsidRDefault="00285318">
            <w:pPr>
              <w:pStyle w:val="ConsPlusNormal"/>
              <w:jc w:val="center"/>
            </w:pPr>
            <w:r>
              <w:t>(указывается полное наименование контрольного органа)</w:t>
            </w:r>
          </w:p>
          <w:p w:rsidR="00285318" w:rsidRDefault="00285318">
            <w:pPr>
              <w:pStyle w:val="ConsPlusNormal"/>
              <w:jc w:val="center"/>
            </w:pPr>
          </w:p>
          <w:p w:rsidR="00285318" w:rsidRDefault="00285318">
            <w:pPr>
              <w:pStyle w:val="ConsPlusNormal"/>
              <w:jc w:val="both"/>
            </w:pPr>
            <w:r>
              <w:t>об исполнении настоящего предписания с приложением документов и сведений, подтверждающих устранение выявленных нарушений обязательных требований, в срок до "___" __________________ 20__ г. включительно.</w:t>
            </w:r>
          </w:p>
          <w:p w:rsidR="00285318" w:rsidRDefault="00285318">
            <w:pPr>
              <w:pStyle w:val="ConsPlusNormal"/>
              <w:jc w:val="both"/>
            </w:pPr>
          </w:p>
          <w:p w:rsidR="00285318" w:rsidRDefault="00285318">
            <w:pPr>
              <w:pStyle w:val="ConsPlusNormal"/>
              <w:jc w:val="both"/>
            </w:pPr>
            <w:r>
              <w:t>Неисполнение настоящего предписания в установленный срок влечет ответственность, установленную законодательством Российской Федерации.</w:t>
            </w:r>
          </w:p>
        </w:tc>
      </w:tr>
      <w:tr w:rsidR="00285318">
        <w:tc>
          <w:tcPr>
            <w:tcW w:w="8958" w:type="dxa"/>
            <w:gridSpan w:val="4"/>
            <w:tcBorders>
              <w:top w:val="nil"/>
              <w:left w:val="nil"/>
              <w:bottom w:val="nil"/>
              <w:right w:val="nil"/>
            </w:tcBorders>
          </w:tcPr>
          <w:p w:rsidR="00285318" w:rsidRDefault="00285318">
            <w:pPr>
              <w:pStyle w:val="ConsPlusNormal"/>
              <w:jc w:val="center"/>
            </w:pPr>
          </w:p>
        </w:tc>
      </w:tr>
      <w:tr w:rsidR="00285318">
        <w:tc>
          <w:tcPr>
            <w:tcW w:w="2999" w:type="dxa"/>
            <w:tcBorders>
              <w:top w:val="nil"/>
              <w:left w:val="nil"/>
              <w:bottom w:val="nil"/>
              <w:right w:val="nil"/>
            </w:tcBorders>
          </w:tcPr>
          <w:p w:rsidR="00285318" w:rsidRDefault="00285318">
            <w:pPr>
              <w:pStyle w:val="ConsPlusNormal"/>
              <w:jc w:val="center"/>
            </w:pPr>
            <w:r>
              <w:t>_______________________</w:t>
            </w:r>
          </w:p>
          <w:p w:rsidR="00285318" w:rsidRDefault="00285318">
            <w:pPr>
              <w:pStyle w:val="ConsPlusNormal"/>
              <w:jc w:val="center"/>
            </w:pPr>
            <w:r>
              <w:t>(должность лица, уполномоченного на проведение контрольных мероприятий)</w:t>
            </w:r>
          </w:p>
        </w:tc>
        <w:tc>
          <w:tcPr>
            <w:tcW w:w="2690" w:type="dxa"/>
            <w:gridSpan w:val="2"/>
            <w:tcBorders>
              <w:top w:val="nil"/>
              <w:left w:val="nil"/>
              <w:bottom w:val="nil"/>
              <w:right w:val="nil"/>
            </w:tcBorders>
          </w:tcPr>
          <w:p w:rsidR="00285318" w:rsidRDefault="00285318">
            <w:pPr>
              <w:pStyle w:val="ConsPlusNormal"/>
              <w:jc w:val="center"/>
            </w:pPr>
            <w:r>
              <w:t>____________________</w:t>
            </w:r>
          </w:p>
          <w:p w:rsidR="00285318" w:rsidRDefault="00285318">
            <w:pPr>
              <w:pStyle w:val="ConsPlusNormal"/>
              <w:jc w:val="center"/>
            </w:pPr>
            <w:r>
              <w:t>(подпись должностного лица, уполномоченного на проведение контрольных мероприятий)</w:t>
            </w:r>
          </w:p>
        </w:tc>
        <w:tc>
          <w:tcPr>
            <w:tcW w:w="3269" w:type="dxa"/>
            <w:tcBorders>
              <w:top w:val="nil"/>
              <w:left w:val="nil"/>
              <w:bottom w:val="nil"/>
              <w:right w:val="nil"/>
            </w:tcBorders>
          </w:tcPr>
          <w:p w:rsidR="00285318" w:rsidRDefault="00285318">
            <w:pPr>
              <w:pStyle w:val="ConsPlusNormal"/>
              <w:jc w:val="center"/>
            </w:pPr>
            <w:r>
              <w:t>_________________________</w:t>
            </w:r>
          </w:p>
          <w:p w:rsidR="00285318" w:rsidRDefault="00285318">
            <w:pPr>
              <w:pStyle w:val="ConsPlusNormal"/>
              <w:jc w:val="center"/>
            </w:pPr>
            <w:r>
              <w:t>(фамилия, имя, отчество (при наличии) должностного лица, уполномоченного на проведение контрольных мероприятий)</w:t>
            </w:r>
          </w:p>
        </w:tc>
      </w:tr>
    </w:tbl>
    <w:p w:rsidR="00285318" w:rsidRDefault="00285318">
      <w:pPr>
        <w:pStyle w:val="ConsPlusNormal"/>
        <w:jc w:val="both"/>
      </w:pPr>
    </w:p>
    <w:p w:rsidR="00285318" w:rsidRDefault="00285318">
      <w:pPr>
        <w:pStyle w:val="ConsPlusNormal"/>
        <w:jc w:val="both"/>
      </w:pPr>
    </w:p>
    <w:p w:rsidR="00285318" w:rsidRDefault="00285318">
      <w:pPr>
        <w:pStyle w:val="ConsPlusNormal"/>
        <w:jc w:val="both"/>
      </w:pPr>
    </w:p>
    <w:p w:rsidR="00285318" w:rsidRDefault="00285318">
      <w:pPr>
        <w:pStyle w:val="ConsPlusNormal"/>
        <w:jc w:val="both"/>
      </w:pPr>
    </w:p>
    <w:p w:rsidR="00285318" w:rsidRDefault="00285318">
      <w:pPr>
        <w:pStyle w:val="ConsPlusNormal"/>
        <w:jc w:val="both"/>
      </w:pPr>
    </w:p>
    <w:p w:rsidR="00285318" w:rsidRDefault="00285318">
      <w:pPr>
        <w:pStyle w:val="ConsPlusNormal"/>
        <w:jc w:val="right"/>
        <w:outlineLvl w:val="1"/>
      </w:pPr>
      <w:r>
        <w:t>Приложение N 3</w:t>
      </w:r>
    </w:p>
    <w:p w:rsidR="00285318" w:rsidRDefault="00285318">
      <w:pPr>
        <w:pStyle w:val="ConsPlusNormal"/>
        <w:jc w:val="right"/>
      </w:pPr>
      <w:r>
        <w:t>к Положению о региональном государственном</w:t>
      </w:r>
    </w:p>
    <w:p w:rsidR="00285318" w:rsidRDefault="00285318">
      <w:pPr>
        <w:pStyle w:val="ConsPlusNormal"/>
        <w:jc w:val="right"/>
      </w:pPr>
      <w:r>
        <w:t>контроле (надзоре) на автомобильном</w:t>
      </w:r>
    </w:p>
    <w:p w:rsidR="00285318" w:rsidRDefault="00285318">
      <w:pPr>
        <w:pStyle w:val="ConsPlusNormal"/>
        <w:jc w:val="right"/>
      </w:pPr>
      <w:r>
        <w:t>транспорте, городском наземном электрическом</w:t>
      </w:r>
    </w:p>
    <w:p w:rsidR="00285318" w:rsidRDefault="00285318">
      <w:pPr>
        <w:pStyle w:val="ConsPlusNormal"/>
        <w:jc w:val="right"/>
      </w:pPr>
      <w:r>
        <w:t>транспорте и в дорожном хозяйстве на</w:t>
      </w:r>
    </w:p>
    <w:p w:rsidR="00285318" w:rsidRDefault="00285318">
      <w:pPr>
        <w:pStyle w:val="ConsPlusNormal"/>
        <w:jc w:val="right"/>
      </w:pPr>
      <w:r>
        <w:t>территории Белгородской области</w:t>
      </w:r>
    </w:p>
    <w:p w:rsidR="00285318" w:rsidRDefault="00285318">
      <w:pPr>
        <w:pStyle w:val="ConsPlusNormal"/>
      </w:pPr>
    </w:p>
    <w:p w:rsidR="00285318" w:rsidRDefault="00285318">
      <w:pPr>
        <w:pStyle w:val="ConsPlusTitle"/>
        <w:jc w:val="center"/>
      </w:pPr>
      <w:bookmarkStart w:id="20" w:name="P592"/>
      <w:bookmarkEnd w:id="20"/>
      <w:r>
        <w:t>Перечень</w:t>
      </w:r>
    </w:p>
    <w:p w:rsidR="00285318" w:rsidRDefault="00285318">
      <w:pPr>
        <w:pStyle w:val="ConsPlusTitle"/>
        <w:jc w:val="center"/>
      </w:pPr>
      <w:r>
        <w:t>индикаторов риска нарушения обязательных требований,</w:t>
      </w:r>
    </w:p>
    <w:p w:rsidR="00285318" w:rsidRDefault="00285318">
      <w:pPr>
        <w:pStyle w:val="ConsPlusTitle"/>
        <w:jc w:val="center"/>
      </w:pPr>
      <w:r>
        <w:t>используемых при осуществлении регионального</w:t>
      </w:r>
    </w:p>
    <w:p w:rsidR="00285318" w:rsidRDefault="00285318">
      <w:pPr>
        <w:pStyle w:val="ConsPlusTitle"/>
        <w:jc w:val="center"/>
      </w:pPr>
      <w:r>
        <w:t>государственного контроля (надзора) на автомобильном</w:t>
      </w:r>
    </w:p>
    <w:p w:rsidR="00285318" w:rsidRDefault="00285318">
      <w:pPr>
        <w:pStyle w:val="ConsPlusTitle"/>
        <w:jc w:val="center"/>
      </w:pPr>
      <w:r>
        <w:t>транспорте, городском наземном электрическом транспорте</w:t>
      </w:r>
    </w:p>
    <w:p w:rsidR="00285318" w:rsidRDefault="00285318">
      <w:pPr>
        <w:pStyle w:val="ConsPlusTitle"/>
        <w:jc w:val="center"/>
      </w:pPr>
      <w:r>
        <w:t>и в дорожном хозяйстве на территории Белгородской области</w:t>
      </w:r>
    </w:p>
    <w:p w:rsidR="00285318" w:rsidRDefault="0028531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8531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85318" w:rsidRDefault="0028531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5318" w:rsidRDefault="0028531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5318" w:rsidRDefault="00285318">
            <w:pPr>
              <w:pStyle w:val="ConsPlusNormal"/>
              <w:jc w:val="center"/>
            </w:pPr>
            <w:r>
              <w:rPr>
                <w:color w:val="392C69"/>
              </w:rPr>
              <w:t>Список изменяющих документов</w:t>
            </w:r>
          </w:p>
          <w:p w:rsidR="00285318" w:rsidRDefault="00285318">
            <w:pPr>
              <w:pStyle w:val="ConsPlusNormal"/>
              <w:jc w:val="center"/>
            </w:pPr>
            <w:r>
              <w:rPr>
                <w:color w:val="392C69"/>
              </w:rPr>
              <w:t xml:space="preserve">(введен </w:t>
            </w:r>
            <w:hyperlink r:id="rId110">
              <w:r>
                <w:rPr>
                  <w:color w:val="0000FF"/>
                </w:rPr>
                <w:t>постановлением</w:t>
              </w:r>
            </w:hyperlink>
            <w:r>
              <w:rPr>
                <w:color w:val="392C69"/>
              </w:rPr>
              <w:t xml:space="preserve"> Правительства Белгородской области</w:t>
            </w:r>
          </w:p>
          <w:p w:rsidR="00285318" w:rsidRDefault="00285318">
            <w:pPr>
              <w:pStyle w:val="ConsPlusNormal"/>
              <w:jc w:val="center"/>
            </w:pPr>
            <w:r>
              <w:rPr>
                <w:color w:val="392C69"/>
              </w:rPr>
              <w:t>от 31.01.2022 N 33-пп;</w:t>
            </w:r>
          </w:p>
          <w:p w:rsidR="00285318" w:rsidRDefault="00285318">
            <w:pPr>
              <w:pStyle w:val="ConsPlusNormal"/>
              <w:jc w:val="center"/>
            </w:pPr>
            <w:r>
              <w:rPr>
                <w:color w:val="392C69"/>
              </w:rPr>
              <w:t xml:space="preserve">в ред. </w:t>
            </w:r>
            <w:hyperlink r:id="rId111">
              <w:r>
                <w:rPr>
                  <w:color w:val="0000FF"/>
                </w:rPr>
                <w:t>постановления</w:t>
              </w:r>
            </w:hyperlink>
            <w:r>
              <w:rPr>
                <w:color w:val="392C69"/>
              </w:rPr>
              <w:t xml:space="preserve"> Правительства Белгородской области</w:t>
            </w:r>
          </w:p>
          <w:p w:rsidR="00285318" w:rsidRDefault="00285318">
            <w:pPr>
              <w:pStyle w:val="ConsPlusNormal"/>
              <w:jc w:val="center"/>
            </w:pPr>
            <w:r>
              <w:rPr>
                <w:color w:val="392C69"/>
              </w:rPr>
              <w:t>от 17.07.2023 N 395-пп)</w:t>
            </w:r>
          </w:p>
        </w:tc>
        <w:tc>
          <w:tcPr>
            <w:tcW w:w="113" w:type="dxa"/>
            <w:tcBorders>
              <w:top w:val="nil"/>
              <w:left w:val="nil"/>
              <w:bottom w:val="nil"/>
              <w:right w:val="nil"/>
            </w:tcBorders>
            <w:shd w:val="clear" w:color="auto" w:fill="F4F3F8"/>
            <w:tcMar>
              <w:top w:w="0" w:type="dxa"/>
              <w:left w:w="0" w:type="dxa"/>
              <w:bottom w:w="0" w:type="dxa"/>
              <w:right w:w="0" w:type="dxa"/>
            </w:tcMar>
          </w:tcPr>
          <w:p w:rsidR="00285318" w:rsidRDefault="00285318">
            <w:pPr>
              <w:pStyle w:val="ConsPlusNormal"/>
            </w:pPr>
          </w:p>
        </w:tc>
      </w:tr>
    </w:tbl>
    <w:p w:rsidR="00285318" w:rsidRDefault="00285318">
      <w:pPr>
        <w:pStyle w:val="ConsPlusNormal"/>
        <w:jc w:val="center"/>
      </w:pPr>
    </w:p>
    <w:p w:rsidR="00285318" w:rsidRDefault="00285318">
      <w:pPr>
        <w:pStyle w:val="ConsPlusNormal"/>
        <w:ind w:firstLine="540"/>
        <w:jc w:val="both"/>
      </w:pPr>
      <w:r>
        <w:t>Индикаторами риска нарушения обязательных требований, используемыми при осуществлении регионального государственного контроля (надзора) на автомобильном транспорте, городском наземном электрическом транспорте и в дорожном хозяйстве на территории Белгородской области, являются:</w:t>
      </w:r>
    </w:p>
    <w:p w:rsidR="00285318" w:rsidRDefault="00285318">
      <w:pPr>
        <w:pStyle w:val="ConsPlusNormal"/>
        <w:spacing w:before="220"/>
        <w:ind w:firstLine="540"/>
        <w:jc w:val="both"/>
      </w:pPr>
      <w:r>
        <w:t>1) в части дорожного хозяйства:</w:t>
      </w:r>
    </w:p>
    <w:p w:rsidR="00285318" w:rsidRDefault="00285318">
      <w:pPr>
        <w:pStyle w:val="ConsPlusNormal"/>
        <w:jc w:val="both"/>
      </w:pPr>
      <w:r>
        <w:t xml:space="preserve">(в ред. </w:t>
      </w:r>
      <w:hyperlink r:id="rId112">
        <w:r>
          <w:rPr>
            <w:color w:val="0000FF"/>
          </w:rPr>
          <w:t>постановления</w:t>
        </w:r>
      </w:hyperlink>
      <w:r>
        <w:t xml:space="preserve"> Правительства Белгородской области от 17.07.2023 N 395-пп)</w:t>
      </w:r>
    </w:p>
    <w:p w:rsidR="00285318" w:rsidRDefault="00285318">
      <w:pPr>
        <w:pStyle w:val="ConsPlusNormal"/>
        <w:spacing w:before="220"/>
        <w:ind w:firstLine="540"/>
        <w:jc w:val="both"/>
      </w:pPr>
      <w:r>
        <w:t xml:space="preserve">- наличие сведений об истечении сроков действия технических требований и условий, представленных ОГКУ "Управление дорожного хозяйства и транспорта Белгородской области", подлежащих обязательному исполнению при строительстве и реконструкции в границах придорожных полос автомобильных дорог объектов капитального строительства, объектов, </w:t>
      </w:r>
      <w:r>
        <w:lastRenderedPageBreak/>
        <w:t>предназначенных для осуществления дорожной деятельности, и объектов дорожного сервиса;</w:t>
      </w:r>
    </w:p>
    <w:p w:rsidR="00285318" w:rsidRDefault="00285318">
      <w:pPr>
        <w:pStyle w:val="ConsPlusNormal"/>
        <w:jc w:val="both"/>
      </w:pPr>
      <w:r>
        <w:t xml:space="preserve">(в ред. </w:t>
      </w:r>
      <w:hyperlink r:id="rId113">
        <w:r>
          <w:rPr>
            <w:color w:val="0000FF"/>
          </w:rPr>
          <w:t>постановления</w:t>
        </w:r>
      </w:hyperlink>
      <w:r>
        <w:t xml:space="preserve"> Правительства Белгородской области от 17.07.2023 N 395-пп)</w:t>
      </w:r>
    </w:p>
    <w:p w:rsidR="00285318" w:rsidRDefault="00285318">
      <w:pPr>
        <w:pStyle w:val="ConsPlusNormal"/>
        <w:spacing w:before="220"/>
        <w:ind w:firstLine="540"/>
        <w:jc w:val="both"/>
      </w:pPr>
      <w:r>
        <w:t xml:space="preserve">- абзацы четвертый - шестой исключены. - </w:t>
      </w:r>
      <w:hyperlink r:id="rId114">
        <w:r>
          <w:rPr>
            <w:color w:val="0000FF"/>
          </w:rPr>
          <w:t>Постановление</w:t>
        </w:r>
      </w:hyperlink>
      <w:r>
        <w:t xml:space="preserve"> Правительства Белгородской области от 17.07.2023 N 395-пп;</w:t>
      </w:r>
    </w:p>
    <w:p w:rsidR="00285318" w:rsidRDefault="00285318">
      <w:pPr>
        <w:pStyle w:val="ConsPlusNormal"/>
        <w:spacing w:before="220"/>
        <w:ind w:firstLine="540"/>
        <w:jc w:val="both"/>
      </w:pPr>
      <w:r>
        <w:t>2) в части автомобильного транспорта, городского наземного электрического транспорта при наступлении хотя бы двух из следующих обстоятельств:</w:t>
      </w:r>
    </w:p>
    <w:p w:rsidR="00285318" w:rsidRDefault="00285318">
      <w:pPr>
        <w:pStyle w:val="ConsPlusNormal"/>
        <w:spacing w:before="220"/>
        <w:ind w:firstLine="540"/>
        <w:jc w:val="both"/>
      </w:pPr>
      <w:r>
        <w:t>- неосуществление в отсутствие чрезвычайной ситуации ни одного рейса регулярных перевозок, предусмотренного расписанием, в течение 3 (трех) дней подряд по межмуниципальным маршрутам регулярных перевозок на территории Белгородской области, предусмотренных свидетельством об осуществлении перевозок по маршруту регулярных перевозок, а также до истечения 90 (девяноста) дней со дня поступления заявления о прекращении действия данного свидетельства в уполномоченный орган исполнительной власти Белгородской области;</w:t>
      </w:r>
    </w:p>
    <w:p w:rsidR="00285318" w:rsidRDefault="00285318">
      <w:pPr>
        <w:pStyle w:val="ConsPlusNormal"/>
        <w:spacing w:before="220"/>
        <w:ind w:firstLine="540"/>
        <w:jc w:val="both"/>
      </w:pPr>
      <w:r>
        <w:t xml:space="preserve">- невыполнение в отсутствие чрезвычайной ситуации более пяти процентов рейсов, предусмотренных расписанием, ежемесячно в течение двух месяцев подряд при отсутствии обстоятельств, предусмотренных </w:t>
      </w:r>
      <w:hyperlink r:id="rId115">
        <w:r>
          <w:rPr>
            <w:color w:val="0000FF"/>
          </w:rPr>
          <w:t>пунктом 7 части 1 статьи 29</w:t>
        </w:r>
      </w:hyperlink>
      <w:r>
        <w:t xml:space="preserve"> Федерального закона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285318" w:rsidRDefault="00285318">
      <w:pPr>
        <w:pStyle w:val="ConsPlusNormal"/>
        <w:spacing w:before="220"/>
        <w:ind w:firstLine="540"/>
        <w:jc w:val="both"/>
      </w:pPr>
      <w:r>
        <w:t>- следование (не менее четырех раз в течение трех месяцев подряд) по не указанным в свидетельстве об осуществлении перевозок по маршруту регулярных перевозок улицам и автомобильным дорогам, по которым осуществляется движение транспортного средства между остановочными пунктами по межмуниципальным маршрутам регулярных перевозок, кроме случаев, когда это было обусловлено чрезвычайной ситуацией;</w:t>
      </w:r>
    </w:p>
    <w:p w:rsidR="00285318" w:rsidRDefault="00285318">
      <w:pPr>
        <w:pStyle w:val="ConsPlusNormal"/>
        <w:spacing w:before="220"/>
        <w:ind w:firstLine="540"/>
        <w:jc w:val="both"/>
      </w:pPr>
      <w:r>
        <w:t>- поступление в течение года в министерство автомобильных дорог и транспорта Белгородской области не менее трех информаций (обращений) от граждан, органов государственной власти, органов местного самоуправления, общественных организаций, иных органов и организаций о нарушении контролируемым лицом обязательных требований к осуществлению перевозок по межмуниципальному маршруту регулярных перевозок в междугородном сообщении, обоснованность которых установлена в ходе их рассмотрения уполномоченным органом Белгородской области в сфере организации транспортного обслуживания;</w:t>
      </w:r>
    </w:p>
    <w:p w:rsidR="00285318" w:rsidRDefault="00285318">
      <w:pPr>
        <w:pStyle w:val="ConsPlusNormal"/>
        <w:spacing w:before="220"/>
        <w:ind w:firstLine="540"/>
        <w:jc w:val="both"/>
      </w:pPr>
      <w:r>
        <w:t>- систематическое (не менее двух раз в течение года) указание недостоверных сведений в отчете об осуществлении регулярных перевозок, установленном действующим законодательством.</w:t>
      </w:r>
    </w:p>
    <w:p w:rsidR="00285318" w:rsidRDefault="00285318">
      <w:pPr>
        <w:pStyle w:val="ConsPlusNormal"/>
        <w:jc w:val="both"/>
      </w:pPr>
    </w:p>
    <w:p w:rsidR="00285318" w:rsidRDefault="00285318">
      <w:pPr>
        <w:pStyle w:val="ConsPlusNormal"/>
        <w:jc w:val="both"/>
      </w:pPr>
    </w:p>
    <w:p w:rsidR="00285318" w:rsidRDefault="00285318">
      <w:pPr>
        <w:pStyle w:val="ConsPlusNormal"/>
        <w:pBdr>
          <w:bottom w:val="single" w:sz="6" w:space="0" w:color="auto"/>
        </w:pBdr>
        <w:spacing w:before="100" w:after="100"/>
        <w:jc w:val="both"/>
        <w:rPr>
          <w:sz w:val="2"/>
          <w:szCs w:val="2"/>
        </w:rPr>
      </w:pPr>
    </w:p>
    <w:p w:rsidR="007556E5" w:rsidRDefault="007556E5">
      <w:bookmarkStart w:id="21" w:name="_GoBack"/>
      <w:bookmarkEnd w:id="21"/>
    </w:p>
    <w:sectPr w:rsidR="007556E5" w:rsidSect="008E2A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318"/>
    <w:rsid w:val="00285318"/>
    <w:rsid w:val="00755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F63D6B-EA8C-4FE1-970C-8A9480502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531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8531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8531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8531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8531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8531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8531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8531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404&amp;n=84160&amp;dst=100009" TargetMode="External"/><Relationship Id="rId117" Type="http://schemas.openxmlformats.org/officeDocument/2006/relationships/theme" Target="theme/theme1.xml"/><Relationship Id="rId21" Type="http://schemas.openxmlformats.org/officeDocument/2006/relationships/hyperlink" Target="https://login.consultant.ru/link/?req=doc&amp;base=LAW&amp;n=465728&amp;dst=100315" TargetMode="External"/><Relationship Id="rId42" Type="http://schemas.openxmlformats.org/officeDocument/2006/relationships/hyperlink" Target="https://login.consultant.ru/link/?req=doc&amp;base=RLAW404&amp;n=84160&amp;dst=100009" TargetMode="External"/><Relationship Id="rId47" Type="http://schemas.openxmlformats.org/officeDocument/2006/relationships/hyperlink" Target="https://login.consultant.ru/link/?req=doc&amp;base=LAW&amp;n=465728&amp;dst=101127" TargetMode="External"/><Relationship Id="rId63" Type="http://schemas.openxmlformats.org/officeDocument/2006/relationships/hyperlink" Target="https://login.consultant.ru/link/?req=doc&amp;base=RLAW404&amp;n=84160&amp;dst=100009" TargetMode="External"/><Relationship Id="rId68" Type="http://schemas.openxmlformats.org/officeDocument/2006/relationships/hyperlink" Target="https://login.consultant.ru/link/?req=doc&amp;base=RLAW404&amp;n=84160&amp;dst=100009" TargetMode="External"/><Relationship Id="rId84" Type="http://schemas.openxmlformats.org/officeDocument/2006/relationships/hyperlink" Target="https://login.consultant.ru/link/?req=doc&amp;base=RLAW404&amp;n=84160&amp;dst=100009" TargetMode="External"/><Relationship Id="rId89" Type="http://schemas.openxmlformats.org/officeDocument/2006/relationships/hyperlink" Target="https://login.consultant.ru/link/?req=doc&amp;base=RLAW404&amp;n=84160&amp;dst=100009" TargetMode="External"/><Relationship Id="rId112" Type="http://schemas.openxmlformats.org/officeDocument/2006/relationships/hyperlink" Target="https://login.consultant.ru/link/?req=doc&amp;base=RLAW404&amp;n=93621&amp;dst=100008" TargetMode="External"/><Relationship Id="rId16" Type="http://schemas.openxmlformats.org/officeDocument/2006/relationships/hyperlink" Target="https://login.consultant.ru/link/?req=doc&amp;base=LAW&amp;n=465728&amp;dst=100176" TargetMode="External"/><Relationship Id="rId107" Type="http://schemas.openxmlformats.org/officeDocument/2006/relationships/hyperlink" Target="https://login.consultant.ru/link/?req=doc&amp;base=LAW&amp;n=441745&amp;dst=100494" TargetMode="External"/><Relationship Id="rId11" Type="http://schemas.openxmlformats.org/officeDocument/2006/relationships/hyperlink" Target="https://login.consultant.ru/link/?req=doc&amp;base=RLAW404&amp;n=68275" TargetMode="External"/><Relationship Id="rId24" Type="http://schemas.openxmlformats.org/officeDocument/2006/relationships/hyperlink" Target="https://login.consultant.ru/link/?req=doc&amp;base=LAW&amp;n=187374&amp;dst=100408" TargetMode="External"/><Relationship Id="rId32" Type="http://schemas.openxmlformats.org/officeDocument/2006/relationships/hyperlink" Target="https://login.consultant.ru/link/?req=doc&amp;base=LAW&amp;n=465728&amp;dst=100547" TargetMode="External"/><Relationship Id="rId37" Type="http://schemas.openxmlformats.org/officeDocument/2006/relationships/hyperlink" Target="https://login.consultant.ru/link/?req=doc&amp;base=RLAW404&amp;n=84160&amp;dst=100009" TargetMode="External"/><Relationship Id="rId40" Type="http://schemas.openxmlformats.org/officeDocument/2006/relationships/hyperlink" Target="https://login.consultant.ru/link/?req=doc&amp;base=RLAW404&amp;n=84160&amp;dst=100009" TargetMode="External"/><Relationship Id="rId45" Type="http://schemas.openxmlformats.org/officeDocument/2006/relationships/hyperlink" Target="https://login.consultant.ru/link/?req=doc&amp;base=RLAW404&amp;n=84160&amp;dst=100009" TargetMode="External"/><Relationship Id="rId53" Type="http://schemas.openxmlformats.org/officeDocument/2006/relationships/hyperlink" Target="https://login.consultant.ru/link/?req=doc&amp;base=LAW&amp;n=465728" TargetMode="External"/><Relationship Id="rId58" Type="http://schemas.openxmlformats.org/officeDocument/2006/relationships/hyperlink" Target="https://login.consultant.ru/link/?req=doc&amp;base=RLAW404&amp;n=84160&amp;dst=100009" TargetMode="External"/><Relationship Id="rId66" Type="http://schemas.openxmlformats.org/officeDocument/2006/relationships/hyperlink" Target="https://login.consultant.ru/link/?req=doc&amp;base=LAW&amp;n=465728&amp;dst=100225" TargetMode="External"/><Relationship Id="rId74" Type="http://schemas.openxmlformats.org/officeDocument/2006/relationships/hyperlink" Target="https://login.consultant.ru/link/?req=doc&amp;base=RLAW404&amp;n=84160&amp;dst=100009" TargetMode="External"/><Relationship Id="rId79" Type="http://schemas.openxmlformats.org/officeDocument/2006/relationships/hyperlink" Target="https://login.consultant.ru/link/?req=doc&amp;base=RLAW404&amp;n=84160&amp;dst=100009" TargetMode="External"/><Relationship Id="rId87" Type="http://schemas.openxmlformats.org/officeDocument/2006/relationships/hyperlink" Target="https://login.consultant.ru/link/?req=doc&amp;base=RLAW404&amp;n=84160&amp;dst=100009" TargetMode="External"/><Relationship Id="rId102" Type="http://schemas.openxmlformats.org/officeDocument/2006/relationships/hyperlink" Target="https://login.consultant.ru/link/?req=doc&amp;base=RLAW404&amp;n=84160&amp;dst=100009" TargetMode="External"/><Relationship Id="rId110" Type="http://schemas.openxmlformats.org/officeDocument/2006/relationships/hyperlink" Target="https://login.consultant.ru/link/?req=doc&amp;base=RLAW404&amp;n=84160&amp;dst=100026" TargetMode="External"/><Relationship Id="rId115" Type="http://schemas.openxmlformats.org/officeDocument/2006/relationships/hyperlink" Target="https://login.consultant.ru/link/?req=doc&amp;base=LAW&amp;n=441745&amp;dst=100494" TargetMode="External"/><Relationship Id="rId5" Type="http://schemas.openxmlformats.org/officeDocument/2006/relationships/hyperlink" Target="https://login.consultant.ru/link/?req=doc&amp;base=RLAW404&amp;n=84160&amp;dst=100005" TargetMode="External"/><Relationship Id="rId61" Type="http://schemas.openxmlformats.org/officeDocument/2006/relationships/hyperlink" Target="https://login.consultant.ru/link/?req=doc&amp;base=RLAW404&amp;n=84160&amp;dst=100009" TargetMode="External"/><Relationship Id="rId82" Type="http://schemas.openxmlformats.org/officeDocument/2006/relationships/hyperlink" Target="https://login.consultant.ru/link/?req=doc&amp;base=RLAW404&amp;n=84160&amp;dst=100009" TargetMode="External"/><Relationship Id="rId90" Type="http://schemas.openxmlformats.org/officeDocument/2006/relationships/hyperlink" Target="https://login.consultant.ru/link/?req=doc&amp;base=RLAW404&amp;n=84160&amp;dst=100009" TargetMode="External"/><Relationship Id="rId95" Type="http://schemas.openxmlformats.org/officeDocument/2006/relationships/hyperlink" Target="https://login.consultant.ru/link/?req=doc&amp;base=RLAW404&amp;n=84160&amp;dst=100009" TargetMode="External"/><Relationship Id="rId19" Type="http://schemas.openxmlformats.org/officeDocument/2006/relationships/hyperlink" Target="https://login.consultant.ru/link/?req=doc&amp;base=RLAW404&amp;n=84160&amp;dst=100012" TargetMode="External"/><Relationship Id="rId14" Type="http://schemas.openxmlformats.org/officeDocument/2006/relationships/hyperlink" Target="https://login.consultant.ru/link/?req=doc&amp;base=RLAW404&amp;n=84160&amp;dst=100008" TargetMode="External"/><Relationship Id="rId22" Type="http://schemas.openxmlformats.org/officeDocument/2006/relationships/hyperlink" Target="https://login.consultant.ru/link/?req=doc&amp;base=LAW&amp;n=460038&amp;dst=91" TargetMode="External"/><Relationship Id="rId27" Type="http://schemas.openxmlformats.org/officeDocument/2006/relationships/hyperlink" Target="https://login.consultant.ru/link/?req=doc&amp;base=RLAW404&amp;n=84160&amp;dst=100009" TargetMode="External"/><Relationship Id="rId30" Type="http://schemas.openxmlformats.org/officeDocument/2006/relationships/hyperlink" Target="https://login.consultant.ru/link/?req=doc&amp;base=RLAW404&amp;n=84160&amp;dst=100009" TargetMode="External"/><Relationship Id="rId35" Type="http://schemas.openxmlformats.org/officeDocument/2006/relationships/hyperlink" Target="https://login.consultant.ru/link/?req=doc&amp;base=RLAW404&amp;n=84160&amp;dst=100009" TargetMode="External"/><Relationship Id="rId43" Type="http://schemas.openxmlformats.org/officeDocument/2006/relationships/hyperlink" Target="https://login.consultant.ru/link/?req=doc&amp;base=RLAW404&amp;n=84160&amp;dst=100009" TargetMode="External"/><Relationship Id="rId48" Type="http://schemas.openxmlformats.org/officeDocument/2006/relationships/hyperlink" Target="https://login.consultant.ru/link/?req=doc&amp;base=LAW&amp;n=465728&amp;dst=101128" TargetMode="External"/><Relationship Id="rId56" Type="http://schemas.openxmlformats.org/officeDocument/2006/relationships/hyperlink" Target="https://login.consultant.ru/link/?req=doc&amp;base=RLAW404&amp;n=84160&amp;dst=100009" TargetMode="External"/><Relationship Id="rId64" Type="http://schemas.openxmlformats.org/officeDocument/2006/relationships/hyperlink" Target="https://login.consultant.ru/link/?req=doc&amp;base=RLAW404&amp;n=84160&amp;dst=100009" TargetMode="External"/><Relationship Id="rId69" Type="http://schemas.openxmlformats.org/officeDocument/2006/relationships/hyperlink" Target="https://login.consultant.ru/link/?req=doc&amp;base=RLAW404&amp;n=84160&amp;dst=100009" TargetMode="External"/><Relationship Id="rId77" Type="http://schemas.openxmlformats.org/officeDocument/2006/relationships/hyperlink" Target="https://login.consultant.ru/link/?req=doc&amp;base=RLAW404&amp;n=84160&amp;dst=100009" TargetMode="External"/><Relationship Id="rId100" Type="http://schemas.openxmlformats.org/officeDocument/2006/relationships/hyperlink" Target="https://login.consultant.ru/link/?req=doc&amp;base=RLAW404&amp;n=84160&amp;dst=100009" TargetMode="External"/><Relationship Id="rId105" Type="http://schemas.openxmlformats.org/officeDocument/2006/relationships/hyperlink" Target="https://login.consultant.ru/link/?req=doc&amp;base=LAW&amp;n=187374&amp;dst=100386" TargetMode="External"/><Relationship Id="rId113" Type="http://schemas.openxmlformats.org/officeDocument/2006/relationships/hyperlink" Target="https://login.consultant.ru/link/?req=doc&amp;base=RLAW404&amp;n=93621&amp;dst=100010" TargetMode="External"/><Relationship Id="rId8" Type="http://schemas.openxmlformats.org/officeDocument/2006/relationships/hyperlink" Target="https://login.consultant.ru/link/?req=doc&amp;base=LAW&amp;n=461843&amp;dst=329" TargetMode="External"/><Relationship Id="rId51" Type="http://schemas.openxmlformats.org/officeDocument/2006/relationships/hyperlink" Target="https://login.consultant.ru/link/?req=doc&amp;base=RLAW404&amp;n=84160&amp;dst=100009" TargetMode="External"/><Relationship Id="rId72" Type="http://schemas.openxmlformats.org/officeDocument/2006/relationships/hyperlink" Target="https://login.consultant.ru/link/?req=doc&amp;base=RLAW404&amp;n=84160&amp;dst=100009" TargetMode="External"/><Relationship Id="rId80" Type="http://schemas.openxmlformats.org/officeDocument/2006/relationships/hyperlink" Target="https://login.consultant.ru/link/?req=doc&amp;base=RLAW404&amp;n=84160&amp;dst=100009" TargetMode="External"/><Relationship Id="rId85" Type="http://schemas.openxmlformats.org/officeDocument/2006/relationships/hyperlink" Target="https://login.consultant.ru/link/?req=doc&amp;base=RLAW404&amp;n=84160&amp;dst=100009" TargetMode="External"/><Relationship Id="rId93" Type="http://schemas.openxmlformats.org/officeDocument/2006/relationships/hyperlink" Target="https://login.consultant.ru/link/?req=doc&amp;base=RLAW404&amp;n=84160&amp;dst=100009" TargetMode="External"/><Relationship Id="rId98" Type="http://schemas.openxmlformats.org/officeDocument/2006/relationships/hyperlink" Target="https://login.consultant.ru/link/?req=doc&amp;base=RLAW404&amp;n=84160&amp;dst=100009" TargetMode="External"/><Relationship Id="rId3" Type="http://schemas.openxmlformats.org/officeDocument/2006/relationships/webSettings" Target="webSettings.xml"/><Relationship Id="rId12" Type="http://schemas.openxmlformats.org/officeDocument/2006/relationships/hyperlink" Target="https://login.consultant.ru/link/?req=doc&amp;base=RLAW404&amp;n=66107" TargetMode="External"/><Relationship Id="rId17" Type="http://schemas.openxmlformats.org/officeDocument/2006/relationships/hyperlink" Target="https://login.consultant.ru/link/?req=doc&amp;base=LAW&amp;n=460038&amp;dst=91" TargetMode="External"/><Relationship Id="rId25" Type="http://schemas.openxmlformats.org/officeDocument/2006/relationships/hyperlink" Target="https://login.consultant.ru/link/?req=doc&amp;base=RLAW404&amp;n=84160&amp;dst=100009" TargetMode="External"/><Relationship Id="rId33" Type="http://schemas.openxmlformats.org/officeDocument/2006/relationships/hyperlink" Target="https://login.consultant.ru/link/?req=doc&amp;base=RLAW404&amp;n=84160&amp;dst=100020" TargetMode="External"/><Relationship Id="rId38" Type="http://schemas.openxmlformats.org/officeDocument/2006/relationships/hyperlink" Target="https://login.consultant.ru/link/?req=doc&amp;base=RLAW404&amp;n=84160&amp;dst=100022" TargetMode="External"/><Relationship Id="rId46" Type="http://schemas.openxmlformats.org/officeDocument/2006/relationships/hyperlink" Target="https://login.consultant.ru/link/?req=doc&amp;base=RLAW404&amp;n=84160&amp;dst=100009" TargetMode="External"/><Relationship Id="rId59" Type="http://schemas.openxmlformats.org/officeDocument/2006/relationships/hyperlink" Target="https://login.consultant.ru/link/?req=doc&amp;base=RLAW404&amp;n=84160&amp;dst=100009" TargetMode="External"/><Relationship Id="rId67" Type="http://schemas.openxmlformats.org/officeDocument/2006/relationships/hyperlink" Target="https://login.consultant.ru/link/?req=doc&amp;base=LAW&amp;n=460038" TargetMode="External"/><Relationship Id="rId103" Type="http://schemas.openxmlformats.org/officeDocument/2006/relationships/hyperlink" Target="https://login.consultant.ru/link/?req=doc&amp;base=RLAW404&amp;n=84160&amp;dst=100025" TargetMode="External"/><Relationship Id="rId108" Type="http://schemas.openxmlformats.org/officeDocument/2006/relationships/hyperlink" Target="https://login.consultant.ru/link/?req=doc&amp;base=RLAW404&amp;n=84160&amp;dst=100025" TargetMode="External"/><Relationship Id="rId116" Type="http://schemas.openxmlformats.org/officeDocument/2006/relationships/fontTable" Target="fontTable.xml"/><Relationship Id="rId20" Type="http://schemas.openxmlformats.org/officeDocument/2006/relationships/hyperlink" Target="https://login.consultant.ru/link/?req=doc&amp;base=RLAW404&amp;n=84160&amp;dst=100019" TargetMode="External"/><Relationship Id="rId41" Type="http://schemas.openxmlformats.org/officeDocument/2006/relationships/hyperlink" Target="https://login.consultant.ru/link/?req=doc&amp;base=RLAW404&amp;n=84160&amp;dst=100009" TargetMode="External"/><Relationship Id="rId54" Type="http://schemas.openxmlformats.org/officeDocument/2006/relationships/hyperlink" Target="https://login.consultant.ru/link/?req=doc&amp;base=RLAW404&amp;n=84160&amp;dst=100009" TargetMode="External"/><Relationship Id="rId62" Type="http://schemas.openxmlformats.org/officeDocument/2006/relationships/hyperlink" Target="https://login.consultant.ru/link/?req=doc&amp;base=RLAW404&amp;n=84160&amp;dst=100009" TargetMode="External"/><Relationship Id="rId70" Type="http://schemas.openxmlformats.org/officeDocument/2006/relationships/hyperlink" Target="https://login.consultant.ru/link/?req=doc&amp;base=RLAW404&amp;n=84160&amp;dst=100009" TargetMode="External"/><Relationship Id="rId75" Type="http://schemas.openxmlformats.org/officeDocument/2006/relationships/hyperlink" Target="https://login.consultant.ru/link/?req=doc&amp;base=RLAW404&amp;n=84160&amp;dst=100009" TargetMode="External"/><Relationship Id="rId83" Type="http://schemas.openxmlformats.org/officeDocument/2006/relationships/hyperlink" Target="https://login.consultant.ru/link/?req=doc&amp;base=RLAW404&amp;n=84160&amp;dst=100009" TargetMode="External"/><Relationship Id="rId88" Type="http://schemas.openxmlformats.org/officeDocument/2006/relationships/hyperlink" Target="https://login.consultant.ru/link/?req=doc&amp;base=RLAW404&amp;n=84160&amp;dst=100009" TargetMode="External"/><Relationship Id="rId91" Type="http://schemas.openxmlformats.org/officeDocument/2006/relationships/hyperlink" Target="https://login.consultant.ru/link/?req=doc&amp;base=RLAW404&amp;n=84160&amp;dst=100009" TargetMode="External"/><Relationship Id="rId96" Type="http://schemas.openxmlformats.org/officeDocument/2006/relationships/hyperlink" Target="https://login.consultant.ru/link/?req=doc&amp;base=RLAW404&amp;n=84160&amp;dst=100009" TargetMode="External"/><Relationship Id="rId111" Type="http://schemas.openxmlformats.org/officeDocument/2006/relationships/hyperlink" Target="https://login.consultant.ru/link/?req=doc&amp;base=RLAW404&amp;n=93621&amp;dst=100008" TargetMode="External"/><Relationship Id="rId1" Type="http://schemas.openxmlformats.org/officeDocument/2006/relationships/styles" Target="styles.xml"/><Relationship Id="rId6" Type="http://schemas.openxmlformats.org/officeDocument/2006/relationships/hyperlink" Target="https://login.consultant.ru/link/?req=doc&amp;base=RLAW404&amp;n=93621&amp;dst=100005" TargetMode="External"/><Relationship Id="rId15" Type="http://schemas.openxmlformats.org/officeDocument/2006/relationships/hyperlink" Target="https://login.consultant.ru/link/?req=doc&amp;base=RLAW404&amp;n=93621&amp;dst=100007" TargetMode="External"/><Relationship Id="rId23" Type="http://schemas.openxmlformats.org/officeDocument/2006/relationships/hyperlink" Target="https://login.consultant.ru/link/?req=doc&amp;base=LAW&amp;n=187374&amp;dst=100395" TargetMode="External"/><Relationship Id="rId28" Type="http://schemas.openxmlformats.org/officeDocument/2006/relationships/hyperlink" Target="https://login.consultant.ru/link/?req=doc&amp;base=RLAW404&amp;n=84160&amp;dst=100009" TargetMode="External"/><Relationship Id="rId36" Type="http://schemas.openxmlformats.org/officeDocument/2006/relationships/hyperlink" Target="https://login.consultant.ru/link/?req=doc&amp;base=LAW&amp;n=465728&amp;dst=101267" TargetMode="External"/><Relationship Id="rId49" Type="http://schemas.openxmlformats.org/officeDocument/2006/relationships/hyperlink" Target="https://login.consultant.ru/link/?req=doc&amp;base=RLAW404&amp;n=84160&amp;dst=100009" TargetMode="External"/><Relationship Id="rId57" Type="http://schemas.openxmlformats.org/officeDocument/2006/relationships/hyperlink" Target="https://login.consultant.ru/link/?req=doc&amp;base=RLAW404&amp;n=84160&amp;dst=100009" TargetMode="External"/><Relationship Id="rId106" Type="http://schemas.openxmlformats.org/officeDocument/2006/relationships/hyperlink" Target="https://login.consultant.ru/link/?req=doc&amp;base=LAW&amp;n=388109" TargetMode="External"/><Relationship Id="rId114" Type="http://schemas.openxmlformats.org/officeDocument/2006/relationships/hyperlink" Target="https://login.consultant.ru/link/?req=doc&amp;base=RLAW404&amp;n=93621&amp;dst=100011" TargetMode="External"/><Relationship Id="rId10" Type="http://schemas.openxmlformats.org/officeDocument/2006/relationships/hyperlink" Target="https://login.consultant.ru/link/?req=doc&amp;base=RLAW404&amp;n=93621&amp;dst=100006" TargetMode="External"/><Relationship Id="rId31" Type="http://schemas.openxmlformats.org/officeDocument/2006/relationships/hyperlink" Target="https://login.consultant.ru/link/?req=doc&amp;base=RLAW404&amp;n=84160&amp;dst=100009" TargetMode="External"/><Relationship Id="rId44" Type="http://schemas.openxmlformats.org/officeDocument/2006/relationships/hyperlink" Target="https://login.consultant.ru/link/?req=doc&amp;base=LAW&amp;n=454305" TargetMode="External"/><Relationship Id="rId52" Type="http://schemas.openxmlformats.org/officeDocument/2006/relationships/hyperlink" Target="https://login.consultant.ru/link/?req=doc&amp;base=RLAW404&amp;n=84160&amp;dst=100009" TargetMode="External"/><Relationship Id="rId60" Type="http://schemas.openxmlformats.org/officeDocument/2006/relationships/hyperlink" Target="https://login.consultant.ru/link/?req=doc&amp;base=RLAW404&amp;n=84160&amp;dst=100009" TargetMode="External"/><Relationship Id="rId65" Type="http://schemas.openxmlformats.org/officeDocument/2006/relationships/hyperlink" Target="https://login.consultant.ru/link/?req=doc&amp;base=RLAW404&amp;n=84160&amp;dst=100009" TargetMode="External"/><Relationship Id="rId73" Type="http://schemas.openxmlformats.org/officeDocument/2006/relationships/hyperlink" Target="https://login.consultant.ru/link/?req=doc&amp;base=RLAW404&amp;n=84160&amp;dst=100009" TargetMode="External"/><Relationship Id="rId78" Type="http://schemas.openxmlformats.org/officeDocument/2006/relationships/hyperlink" Target="https://login.consultant.ru/link/?req=doc&amp;base=RLAW404&amp;n=84160&amp;dst=100009" TargetMode="External"/><Relationship Id="rId81" Type="http://schemas.openxmlformats.org/officeDocument/2006/relationships/hyperlink" Target="https://login.consultant.ru/link/?req=doc&amp;base=RLAW404&amp;n=84160&amp;dst=100009" TargetMode="External"/><Relationship Id="rId86" Type="http://schemas.openxmlformats.org/officeDocument/2006/relationships/hyperlink" Target="https://login.consultant.ru/link/?req=doc&amp;base=RLAW404&amp;n=84160&amp;dst=100009" TargetMode="External"/><Relationship Id="rId94" Type="http://schemas.openxmlformats.org/officeDocument/2006/relationships/hyperlink" Target="https://login.consultant.ru/link/?req=doc&amp;base=RLAW404&amp;n=84160&amp;dst=100009" TargetMode="External"/><Relationship Id="rId99" Type="http://schemas.openxmlformats.org/officeDocument/2006/relationships/hyperlink" Target="https://login.consultant.ru/link/?req=doc&amp;base=RLAW404&amp;n=84160&amp;dst=100009" TargetMode="External"/><Relationship Id="rId101" Type="http://schemas.openxmlformats.org/officeDocument/2006/relationships/hyperlink" Target="https://login.consultant.ru/link/?req=doc&amp;base=RLAW404&amp;n=84160&amp;dst=100009"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65728&amp;dst=100087" TargetMode="External"/><Relationship Id="rId13" Type="http://schemas.openxmlformats.org/officeDocument/2006/relationships/hyperlink" Target="https://login.consultant.ru/link/?req=doc&amp;base=RLAW404&amp;n=84160&amp;dst=100006" TargetMode="External"/><Relationship Id="rId18" Type="http://schemas.openxmlformats.org/officeDocument/2006/relationships/hyperlink" Target="https://login.consultant.ru/link/?req=doc&amp;base=RLAW404&amp;n=84160&amp;dst=100010" TargetMode="External"/><Relationship Id="rId39" Type="http://schemas.openxmlformats.org/officeDocument/2006/relationships/hyperlink" Target="https://login.consultant.ru/link/?req=doc&amp;base=RLAW404&amp;n=84160&amp;dst=100009" TargetMode="External"/><Relationship Id="rId109" Type="http://schemas.openxmlformats.org/officeDocument/2006/relationships/hyperlink" Target="https://login.consultant.ru/link/?req=doc&amp;base=LAW&amp;n=465728&amp;dst=100999" TargetMode="External"/><Relationship Id="rId34" Type="http://schemas.openxmlformats.org/officeDocument/2006/relationships/hyperlink" Target="https://login.consultant.ru/link/?req=doc&amp;base=RLAW404&amp;n=84160&amp;dst=100009" TargetMode="External"/><Relationship Id="rId50" Type="http://schemas.openxmlformats.org/officeDocument/2006/relationships/hyperlink" Target="https://login.consultant.ru/link/?req=doc&amp;base=RLAW404&amp;n=84160&amp;dst=100009" TargetMode="External"/><Relationship Id="rId55" Type="http://schemas.openxmlformats.org/officeDocument/2006/relationships/hyperlink" Target="https://login.consultant.ru/link/?req=doc&amp;base=RLAW404&amp;n=84160&amp;dst=100009" TargetMode="External"/><Relationship Id="rId76" Type="http://schemas.openxmlformats.org/officeDocument/2006/relationships/hyperlink" Target="https://login.consultant.ru/link/?req=doc&amp;base=RLAW404&amp;n=84160&amp;dst=100009" TargetMode="External"/><Relationship Id="rId97" Type="http://schemas.openxmlformats.org/officeDocument/2006/relationships/hyperlink" Target="https://login.consultant.ru/link/?req=doc&amp;base=RLAW404&amp;n=84160&amp;dst=100009" TargetMode="External"/><Relationship Id="rId104" Type="http://schemas.openxmlformats.org/officeDocument/2006/relationships/hyperlink" Target="https://login.consultant.ru/link/?req=doc&amp;base=LAW&amp;n=187374&amp;dst=100195" TargetMode="External"/><Relationship Id="rId7" Type="http://schemas.openxmlformats.org/officeDocument/2006/relationships/hyperlink" Target="https://login.consultant.ru/link/?req=doc&amp;base=LAW&amp;n=460038&amp;dst=89" TargetMode="External"/><Relationship Id="rId71" Type="http://schemas.openxmlformats.org/officeDocument/2006/relationships/hyperlink" Target="https://login.consultant.ru/link/?req=doc&amp;base=LAW&amp;n=460038" TargetMode="External"/><Relationship Id="rId92" Type="http://schemas.openxmlformats.org/officeDocument/2006/relationships/hyperlink" Target="https://login.consultant.ru/link/?req=doc&amp;base=RLAW404&amp;n=84160&amp;dst=100009" TargetMode="External"/><Relationship Id="rId2" Type="http://schemas.openxmlformats.org/officeDocument/2006/relationships/settings" Target="settings.xml"/><Relationship Id="rId29" Type="http://schemas.openxmlformats.org/officeDocument/2006/relationships/hyperlink" Target="https://login.consultant.ru/link/?req=doc&amp;base=RLAW404&amp;n=84160&amp;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13886</Words>
  <Characters>79156</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taxi4</dc:creator>
  <cp:keywords/>
  <dc:description/>
  <cp:lastModifiedBy>taxi4</cp:lastModifiedBy>
  <cp:revision>1</cp:revision>
  <dcterms:created xsi:type="dcterms:W3CDTF">2024-05-22T14:01:00Z</dcterms:created>
  <dcterms:modified xsi:type="dcterms:W3CDTF">2024-05-22T14:01:00Z</dcterms:modified>
</cp:coreProperties>
</file>