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2"/>
              </w:rPr>
              <w:t xml:space="preserve">Постановление Правительства Белгородской обл. от 08.02.2021 N 42-пп</w:t>
              <w:br/>
              <w:t xml:space="preserve">(ред. от 03.03.2025)</w:t>
              <w:br/>
              <w:t xml:space="preserve">"О финансовом обеспечении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</w:t>
              <w:br/>
              <w:t xml:space="preserve">(вместе с "Порядком предоставления субвенций из областного бюджета бюджетам муниципальных районов, муниципальных и городских округов Белгородской области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8 февраля 2021 г. N 42-пп</w:t>
      </w:r>
    </w:p>
    <w:p>
      <w:pPr>
        <w:pStyle w:val="2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ФИНАНСОВОМ ОБЕСПЕЧЕНИИ ПРЕДОСТАВЛЕНИЯ ЛЬГОТ НА ПРОЕЗД</w:t>
      </w:r>
    </w:p>
    <w:p>
      <w:pPr>
        <w:pStyle w:val="2"/>
        <w:jc w:val="center"/>
      </w:pPr>
      <w:r>
        <w:rPr>
          <w:sz w:val="24"/>
        </w:rPr>
        <w:t xml:space="preserve">ПРИ ОСУЩЕСТВЛЕНИИ РЕГУЛЯРНЫХ ПЕРЕВОЗОК ПО МУНИЦИПАЛЬНЫМ</w:t>
      </w:r>
    </w:p>
    <w:p>
      <w:pPr>
        <w:pStyle w:val="2"/>
        <w:jc w:val="center"/>
      </w:pPr>
      <w:r>
        <w:rPr>
          <w:sz w:val="24"/>
        </w:rPr>
        <w:t xml:space="preserve">И ПРИГОРОДНЫМ (МЕЖМУНИЦИПАЛЬНЫМ) МАРШРУТАМ (КРОМЕ</w:t>
      </w:r>
    </w:p>
    <w:p>
      <w:pPr>
        <w:pStyle w:val="2"/>
        <w:jc w:val="center"/>
      </w:pPr>
      <w:r>
        <w:rPr>
          <w:sz w:val="24"/>
        </w:rPr>
        <w:t xml:space="preserve">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</w:t>
            </w:r>
            <w:hyperlink w:history="0" r:id="rId7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19-пп</w:t>
              </w:r>
            </w:hyperlink>
            <w:r>
              <w:rPr>
                <w:sz w:val="24"/>
                <w:color w:val="392c69"/>
              </w:rPr>
              <w:t xml:space="preserve">, от 19.09.2022 </w:t>
            </w:r>
            <w:hyperlink w:history="0" r:id="rId8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547-пп</w:t>
              </w:r>
            </w:hyperlink>
            <w:r>
              <w:rPr>
                <w:sz w:val="24"/>
                <w:color w:val="392c69"/>
              </w:rPr>
              <w:t xml:space="preserve">, от 03.03.2025 </w:t>
            </w:r>
            <w:hyperlink w:history="0" r:id="rId9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83-пп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целях организации финансового обеспечения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во исполнение </w:t>
      </w:r>
      <w:hyperlink w:history="0" r:id="rId10" w:tooltip="Закон Белгородской области от 30.12.2020 N 36 (ред. от 03.12.2024) &quot;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и о внесении изменений в закон Белгородской области &quot;О бюджетном устройстве и бюджетном процессе в Белгородской области&quot; (принят Белгородской областной Думой 24.12.2020) {КонсультантПлюс}">
        <w:r>
          <w:rPr>
            <w:sz w:val="24"/>
            <w:color w:val="0000ff"/>
          </w:rPr>
          <w:t xml:space="preserve">закона</w:t>
        </w:r>
      </w:hyperlink>
      <w:r>
        <w:rPr>
          <w:sz w:val="24"/>
        </w:rPr>
        <w:t xml:space="preserve"> Белгородской области от 30 декабря 2020 года N 36 "О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и о внесении изменений в закон Белгородской области "О бюджетном устройстве и бюджетном процессе в Белгородской области" Правительство Белгородской области постановляет: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</w:t>
      </w:r>
      <w:hyperlink w:history="0" w:anchor="P45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предоставления субвенций из областного бюджета бюджетам муниципальных районов, муниципальных и городских округов Белгородской области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Порядок, прилагается).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11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Департаменту социальной защиты населения и труда Белгородской области (Батанова Е.П.) подготовить информацию о сумме задолженности перед администрациями муниципальных районов и городских округов Белгородской области, сформировавшейся в 2020 году в связи с исполнением </w:t>
      </w:r>
      <w:hyperlink w:history="0" r:id="rId12" w:tooltip="Постановление правительства Белгородской обл. от 19.01.2009 N 7-пп (ред. от 20.07.2020) &quot;О введении на территории Белгородской области единого социального проездного билета&quot; (вместе с &quot;Порядком изготовления, реализации и учета единых социальных проездных билетов, проезда по ним и расчетов с перевозчиками&quot;) ------------ Утратил силу или отменен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(далее - информация о задолженности), согласовать информацию о задолженности с соответствующими администрациями муниципальных районов и городских округов Белгородской области и в срок до 1 марта 2021 года представить информацию о задолженности в департамент строительства и транспорта Белгородской области.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Департаменту строительства и транспорта Белгородской области (Глаголев Е.С.) на основании представленной информации о задолженности сформировать заявку на финансирование задолженности за 2020 год в пределах ассигнований, предусмотренных в 2021 году на 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и направить в департамент финансов и бюджетной политики Белгородской области.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Исключен. - </w:t>
      </w:r>
      <w:hyperlink w:history="0" r:id="rId13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03.03.2025 N 83-пп.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14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4</w:t>
        </w:r>
      </w:hyperlink>
      <w:r>
        <w:rPr>
          <w:sz w:val="24"/>
        </w:rPr>
        <w:t xml:space="preserve">. Контроль за исполнением настоящего постановления возложить на заместителя Губернатора Белгородской области - министра имущественных и земельных отношений Белгородской области Зайнуллина Р.Ш., заместителя Губернатора Белгородской области - министра образования Белгородской области Милехина А.В.</w:t>
      </w:r>
    </w:p>
    <w:p>
      <w:pPr>
        <w:pStyle w:val="0"/>
        <w:jc w:val="both"/>
      </w:pPr>
      <w:r>
        <w:rPr>
          <w:sz w:val="24"/>
        </w:rPr>
        <w:t xml:space="preserve">(п. 4 в ред. </w:t>
      </w:r>
      <w:hyperlink w:history="0" r:id="rId15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16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. Настоящее постановление вступает в силу со дня его официального опубликования и распространяется на правоотношения, возникшие с 1 января 2021 года, а также на правоотношения, связанные с погашением задолженности перед администрациями муниципальных районов и городских округов Белгородской области за 2020 год.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Временно исполняющий обязанности</w:t>
      </w:r>
    </w:p>
    <w:p>
      <w:pPr>
        <w:pStyle w:val="0"/>
        <w:jc w:val="right"/>
      </w:pPr>
      <w:r>
        <w:rPr>
          <w:sz w:val="24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В.В.ГЛАДКОВ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8 февраля 2021 г. N 42-пп</w:t>
      </w:r>
    </w:p>
    <w:p>
      <w:pPr>
        <w:pStyle w:val="0"/>
      </w:pPr>
      <w:r>
        <w:rPr>
          <w:sz w:val="24"/>
        </w:rPr>
      </w:r>
    </w:p>
    <w:bookmarkStart w:id="45" w:name="P45"/>
    <w:bookmarkEnd w:id="45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ПРЕДОСТАВЛЕНИЯ СУБВЕНЦИЙ ИЗ ОБЛАСТНОГО БЮДЖЕТА БЮДЖЕТАМ</w:t>
      </w:r>
    </w:p>
    <w:p>
      <w:pPr>
        <w:pStyle w:val="2"/>
        <w:jc w:val="center"/>
      </w:pPr>
      <w:r>
        <w:rPr>
          <w:sz w:val="24"/>
        </w:rPr>
        <w:t xml:space="preserve">МУНИЦИПАЛЬНЫХ РАЙОНОВ, МУНИЦИПАЛЬНЫХ И ГОРОДСКИХ ОКРУГОВ</w:t>
      </w:r>
    </w:p>
    <w:p>
      <w:pPr>
        <w:pStyle w:val="2"/>
        <w:jc w:val="center"/>
      </w:pPr>
      <w:r>
        <w:rPr>
          <w:sz w:val="24"/>
        </w:rPr>
        <w:t xml:space="preserve">БЕЛГОРОДСКОЙ ОБЛАСТИ НА ОСУЩЕСТВЛЕНИЕ ПОЛНОМОЧИЙ</w:t>
      </w:r>
    </w:p>
    <w:p>
      <w:pPr>
        <w:pStyle w:val="2"/>
        <w:jc w:val="center"/>
      </w:pPr>
      <w:r>
        <w:rPr>
          <w:sz w:val="24"/>
        </w:rPr>
        <w:t xml:space="preserve">ПО ПРЕДОСТАВЛЕНИЮ ЛЬГОТ НА ПРОЕЗД ПРИ ОСУЩЕСТВЛЕНИИ</w:t>
      </w:r>
    </w:p>
    <w:p>
      <w:pPr>
        <w:pStyle w:val="2"/>
        <w:jc w:val="center"/>
      </w:pPr>
      <w:r>
        <w:rPr>
          <w:sz w:val="24"/>
        </w:rPr>
        <w:t xml:space="preserve">РЕГУЛЯРНЫХ ПЕРЕВОЗОК ПО МУНИЦИПАЛЬНЫМ И ПРИГОРОДНЫМ</w:t>
      </w:r>
    </w:p>
    <w:p>
      <w:pPr>
        <w:pStyle w:val="2"/>
        <w:jc w:val="center"/>
      </w:pPr>
      <w:r>
        <w:rPr>
          <w:sz w:val="24"/>
        </w:rPr>
        <w:t xml:space="preserve">(МЕЖМУНИЦИПАЛЬНЫМ) МАРШРУТАМ (КРОМЕ</w:t>
      </w:r>
    </w:p>
    <w:p>
      <w:pPr>
        <w:pStyle w:val="2"/>
        <w:jc w:val="center"/>
      </w:pPr>
      <w:r>
        <w:rPr>
          <w:sz w:val="24"/>
        </w:rPr>
        <w:t xml:space="preserve">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</w:t>
            </w:r>
            <w:hyperlink w:history="0" r:id="rId17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19-пп</w:t>
              </w:r>
            </w:hyperlink>
            <w:r>
              <w:rPr>
                <w:sz w:val="24"/>
                <w:color w:val="392c69"/>
              </w:rPr>
              <w:t xml:space="preserve">, от 19.09.2022 </w:t>
            </w:r>
            <w:hyperlink w:history="0" r:id="rId18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547-пп</w:t>
              </w:r>
            </w:hyperlink>
            <w:r>
              <w:rPr>
                <w:sz w:val="24"/>
                <w:color w:val="392c69"/>
              </w:rPr>
              <w:t xml:space="preserve">, от 03.03.2025 </w:t>
            </w:r>
            <w:hyperlink w:history="0" r:id="rId19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83-пп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Порядок предоставления субвенций из областного бюджета бюджетам муниципальных районов, муниципальных и городских округов Белгородской области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Порядок) разработан в соответствии со </w:t>
      </w:r>
      <w:hyperlink w:history="0" r:id="rId20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статьей 140</w:t>
        </w:r>
      </w:hyperlink>
      <w:r>
        <w:rPr>
          <w:sz w:val="24"/>
        </w:rPr>
        <w:t xml:space="preserve"> Бюджетного кодекса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1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Порядок определяет правила предоставления субвенций из областного бюджета бюджетам муниципальных районов, муниципальных и городских округов Белгородской области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субвенции) в рамках реализации государственной </w:t>
      </w:r>
      <w:hyperlink w:history="0" r:id="rId22" w:tooltip="Постановление Правительства Белгородской обл. от 25.12.2023 N 798-пп (ред. от 10.03.2025) &quot;Об утверждении государственной программы Белгородской области &quot;Социальная поддержка граждан в Белгородской области&quot; {КонсультантПлюс}">
        <w:r>
          <w:rPr>
            <w:sz w:val="24"/>
            <w:color w:val="0000ff"/>
          </w:rPr>
          <w:t xml:space="preserve">программы</w:t>
        </w:r>
      </w:hyperlink>
      <w:r>
        <w:rPr>
          <w:sz w:val="24"/>
        </w:rPr>
        <w:t xml:space="preserve"> Белгородской области "Социальная поддержка граждан в Белгородской области", утвержденной постановлением Правительства Белгородской области от 25 декабря 2023 года N 798-пп.</w:t>
      </w:r>
    </w:p>
    <w:p>
      <w:pPr>
        <w:pStyle w:val="0"/>
        <w:jc w:val="both"/>
      </w:pPr>
      <w:r>
        <w:rPr>
          <w:sz w:val="24"/>
        </w:rPr>
        <w:t xml:space="preserve">(п. 2 в ред. </w:t>
      </w:r>
      <w:hyperlink w:history="0" r:id="rId23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Министерство автомобильных дорог и транспорта Белгородской области (далее - Министерство) осуществляет функции главного распорядителя средств бюджета Белгородской области по предоставлению субвенций и доводит до муниципальных районов, муниципальных и городских округов Белгородской области уведомления по расчетам между бюджетами по межбюджетным трансфертам.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24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19-пп</w:t>
        </w:r>
      </w:hyperlink>
      <w:r>
        <w:rPr>
          <w:sz w:val="24"/>
        </w:rPr>
        <w:t xml:space="preserve">, от 03.03.2025 </w:t>
      </w:r>
      <w:hyperlink w:history="0" r:id="rId25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83-пп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Субвенции предоставляются в соответствии со сводной бюджетной росписью бюджета Белгородской области в пределах лимитов бюджетных обязательств, предусмотренных на соответствующий финансовый год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льготы на проезд).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Лица, имеющие право на льготы на проезд, определяются в </w:t>
      </w:r>
      <w:hyperlink w:history="0" r:id="rId26" w:tooltip="Постановление Правительства Белгородской обл. от 07.12.2020 N 511-пп (ред. от 10.03.2025) &quot;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 (вместе с &quot;Порядком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) {КонсультантПлюс}">
        <w:r>
          <w:rPr>
            <w:sz w:val="24"/>
            <w:color w:val="0000ff"/>
          </w:rPr>
          <w:t xml:space="preserve">порядке</w:t>
        </w:r>
      </w:hyperlink>
      <w:r>
        <w:rPr>
          <w:sz w:val="24"/>
        </w:rPr>
        <w:t xml:space="preserve">, установленном постановлением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 (далее - лица льготной категории).</w:t>
      </w:r>
    </w:p>
    <w:bookmarkStart w:id="65" w:name="P65"/>
    <w:bookmarkEnd w:id="6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Администрации муниципальных районов, муниципальных и городских округов Белгородской области ежегодно в порядке, установленном Правительством Белгородской области для подготовки консолидированного бюджета области на соответствующий финансовый год, представляют в Министерство расчет потребности в субвенции, выполненный в соответствии с </w:t>
      </w:r>
      <w:hyperlink w:history="0" r:id="rId27" w:tooltip="Закон Белгородской области от 16.11.2007 N 162 (ред. от 25.12.2024) &quot;О бюджетном устройстве и бюджетном процессе в Белгородской области&quot; (принят Белгородской областной Думой 08.11.2007) {КонсультантПлюс}">
        <w:r>
          <w:rPr>
            <w:sz w:val="24"/>
            <w:color w:val="0000ff"/>
          </w:rPr>
          <w:t xml:space="preserve">Методикой</w:t>
        </w:r>
      </w:hyperlink>
      <w:r>
        <w:rPr>
          <w:sz w:val="24"/>
        </w:rPr>
        <w:t xml:space="preserve"> распределения субвенций из областного бюджета бюджетам муниципальных районов, муниципальных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Методика), установленной законом Белгородской области от 16 ноября 2007 года N 162 "О бюджетном устройстве и бюджетном процессе в Белгородской области".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28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19-пп</w:t>
        </w:r>
      </w:hyperlink>
      <w:r>
        <w:rPr>
          <w:sz w:val="24"/>
        </w:rPr>
        <w:t xml:space="preserve">, от 03.03.2025 </w:t>
      </w:r>
      <w:hyperlink w:history="0" r:id="rId29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83-пп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Министерство проверяет представленные в соответствии с </w:t>
      </w:r>
      <w:hyperlink w:history="0" w:anchor="P65" w:tooltip="6. Администрации муниципальных районов, муниципальных и городских округов Белгородской области ежегодно в порядке, установленном Правительством Белгородской области для подготовки консолидированного бюджета области на соответствующий финансовый год, представляют в Министерство расчет потребности в субвенции, выполненный в соответствии с Методикой распределения субвенций из областного бюджета бюджетам муниципальных районов, муниципальных и городских округов на осуществление полномочий по предоставлению ль...">
        <w:r>
          <w:rPr>
            <w:sz w:val="24"/>
            <w:color w:val="0000ff"/>
          </w:rPr>
          <w:t xml:space="preserve">пунктом 6</w:t>
        </w:r>
      </w:hyperlink>
      <w:r>
        <w:rPr>
          <w:sz w:val="24"/>
        </w:rPr>
        <w:t xml:space="preserve"> Порядка расчеты субвенции и в порядке, установленном Правительством Белгородской области для подготовки консолидированного бюджета области на соответствующий финансовый год.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0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19-пп)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Субвенции предоставляются органам местного самоуправления муниципальных районов, муниципальных и городских округов Белгородской области при выполнении следующих условий: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1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льготы на проезд предоставляются при условии оплаты пассажиром проезда посредством использования банковской карты;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наличие перевозчиков, имеющих действующий муниципальный контракт (договор) или свидетельство об осуществлении перевозок по маршруту регулярных перевозок в городском и (или) пригородном сообщении.</w:t>
      </w:r>
    </w:p>
    <w:bookmarkStart w:id="73" w:name="P73"/>
    <w:bookmarkEnd w:id="7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Администрации муниципальных районов, муниципальных и городских округов Белгородской области ежемесячно в срок до 5 числа месяца, следующего за отчетным, получают от перевозчиков либо, при наличии соответствующего договора, от банка, осуществляющего учет и перечисление средств, поступивших от предоставления льготного проезда, отчет за отчетный месяц, включающий следующую информацию: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2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количество лиц льготной категории, фактически воспользовавшихся льготным проездом;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фактическое количество поездок лиц льготной категории;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сумма, подлежащая уплате лицами льготной категории при оплате проезда по установленным тарифам;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сумма, полученная перевозчиком от лиц льготной категории в соответствии с размером льготы, установленным </w:t>
      </w:r>
      <w:hyperlink w:history="0" r:id="rId33" w:tooltip="Постановление Правительства Белгородской обл. от 07.12.2020 N 511-пп (ред. от 10.03.2025) &quot;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 (вместе с &quot;Порядком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)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сумма, подлежащая перечислению перевозчику с учетом оплаты, полученной от лиц льготной категории в соответствии с размером льготы, установленным постановлением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Информация представляется: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городском сообщении - в обобщенном виде по всем маршрутам регулярных перевозок;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пригородном сообщении - с группировкой по каждому из маршрутов регулярных перевозок.</w:t>
      </w:r>
    </w:p>
    <w:p>
      <w:pPr>
        <w:pStyle w:val="0"/>
        <w:jc w:val="both"/>
      </w:pPr>
      <w:r>
        <w:rPr>
          <w:sz w:val="24"/>
        </w:rPr>
        <w:t xml:space="preserve">(п. 9 в ред. </w:t>
      </w:r>
      <w:hyperlink w:history="0" r:id="rId34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19.09.2022 N 547-пп)</w:t>
      </w:r>
    </w:p>
    <w:bookmarkStart w:id="84" w:name="P84"/>
    <w:bookmarkEnd w:id="8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Администрации муниципальных районов, муниципальных и городских округов Белгородской области ежемесячно в срок до 10 числа месяца, следующего за отчетным, представляют в Министерство </w:t>
      </w:r>
      <w:hyperlink w:history="0" w:anchor="P124" w:tooltip="Расчет субвенции из областного бюджета бюджетам">
        <w:r>
          <w:rPr>
            <w:sz w:val="24"/>
            <w:color w:val="0000ff"/>
          </w:rPr>
          <w:t xml:space="preserve">расчет</w:t>
        </w:r>
      </w:hyperlink>
      <w:r>
        <w:rPr>
          <w:sz w:val="24"/>
        </w:rPr>
        <w:t xml:space="preserve"> субвенции за отчетный период по форме согласно приложению N 1 к Порядку с приложением отчета, предусмотренного </w:t>
      </w:r>
      <w:hyperlink w:history="0" w:anchor="P73" w:tooltip="9. Администрации муниципальных районов, муниципальных и городских округов Белгородской области ежемесячно в срок до 5 числа месяца, следующего за отчетным, получают от перевозчиков либо, при наличии соответствующего договора, от банка, осуществляющего учет и перечисление средств, поступивших от предоставления льготного проезда, отчет за отчетный месяц, включающий следующую информацию:">
        <w:r>
          <w:rPr>
            <w:sz w:val="24"/>
            <w:color w:val="0000ff"/>
          </w:rPr>
          <w:t xml:space="preserve">пунктом 9</w:t>
        </w:r>
      </w:hyperlink>
      <w:r>
        <w:rPr>
          <w:sz w:val="24"/>
        </w:rPr>
        <w:t xml:space="preserve"> Порядка.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35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19-пп</w:t>
        </w:r>
      </w:hyperlink>
      <w:r>
        <w:rPr>
          <w:sz w:val="24"/>
        </w:rPr>
        <w:t xml:space="preserve">, от 03.03.2025 </w:t>
      </w:r>
      <w:hyperlink w:history="0" r:id="rId36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83-пп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Размер суммы, подлежащей перечислению администрациями муниципальных районов, муниципальных и городских округов Белгородской области перевозчикам на возмещение недополученных доходов за перевозку лиц льготной категории за отчетный период (С), определяется по формуле: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7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С = С</w:t>
      </w:r>
      <w:r>
        <w:rPr>
          <w:sz w:val="24"/>
          <w:vertAlign w:val="subscript"/>
        </w:rPr>
        <w:t xml:space="preserve">т</w:t>
      </w:r>
      <w:r>
        <w:rPr>
          <w:sz w:val="24"/>
        </w:rPr>
        <w:t xml:space="preserve"> - С</w:t>
      </w:r>
      <w:r>
        <w:rPr>
          <w:sz w:val="24"/>
          <w:vertAlign w:val="subscript"/>
        </w:rPr>
        <w:t xml:space="preserve">л</w:t>
      </w:r>
      <w:r>
        <w:rPr>
          <w:sz w:val="24"/>
        </w:rPr>
        <w:t xml:space="preserve">,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</w:t>
      </w:r>
      <w:r>
        <w:rPr>
          <w:sz w:val="24"/>
          <w:vertAlign w:val="subscript"/>
        </w:rPr>
        <w:t xml:space="preserve">т</w:t>
      </w:r>
      <w:r>
        <w:rPr>
          <w:sz w:val="24"/>
        </w:rPr>
        <w:t xml:space="preserve"> - сумма, подлежащая уплате лицами льготной категории при оплате проезда по установленным тарифам;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</w:t>
      </w:r>
      <w:r>
        <w:rPr>
          <w:sz w:val="24"/>
          <w:vertAlign w:val="subscript"/>
        </w:rPr>
        <w:t xml:space="preserve">л</w:t>
      </w:r>
      <w:r>
        <w:rPr>
          <w:sz w:val="24"/>
        </w:rPr>
        <w:t xml:space="preserve"> - сумма, полученная перевозчиком от лиц льготной категории в соответствии с размером льготы, установленным </w:t>
      </w:r>
      <w:hyperlink w:history="0" r:id="rId38" w:tooltip="Постановление Правительства Белгородской обл. от 07.12.2020 N 511-пп (ред. от 10.03.2025) &quot;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 (вместе с &quot;Порядком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&quot;)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транспорта)".</w:t>
      </w:r>
    </w:p>
    <w:p>
      <w:pPr>
        <w:pStyle w:val="0"/>
        <w:jc w:val="both"/>
      </w:pPr>
      <w:r>
        <w:rPr>
          <w:sz w:val="24"/>
        </w:rPr>
        <w:t xml:space="preserve">(п. 11 в ред. </w:t>
      </w:r>
      <w:hyperlink w:history="0" r:id="rId39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19.09.2022 N 547-пп)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Министерство проверяет и обобщает представленные администрациями муниципальных районов, муниципальных и городских округов Белгородской области расчеты субвенции за отчетный период, формирует сводный </w:t>
      </w:r>
      <w:hyperlink w:history="0" w:anchor="P188" w:tooltip="Сводный расчет субвенции из областного бюджета бюджетам">
        <w:r>
          <w:rPr>
            <w:sz w:val="24"/>
            <w:color w:val="0000ff"/>
          </w:rPr>
          <w:t xml:space="preserve">расчет</w:t>
        </w:r>
      </w:hyperlink>
      <w:r>
        <w:rPr>
          <w:sz w:val="24"/>
        </w:rPr>
        <w:t xml:space="preserve"> субвенции по форме согласно приложению N 2 к Порядку с приложением расчета субвенции за отчетный период, предусмотренного </w:t>
      </w:r>
      <w:hyperlink w:history="0" w:anchor="P84" w:tooltip="10. Администрации муниципальных районов, муниципальных и городских округов Белгородской области ежемесячно в срок до 10 числа месяца, следующего за отчетным, представляют в Министерство расчет субвенции за отчетный период по форме согласно приложению N 1 к Порядку с приложением отчета, предусмотренного пунктом 9 Порядка.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Порядка, и в срок до 20 числа месяца, следующего за отчетным, передает в министерство финансов и бюджетной политики Белгородской области реестры расчетов по муниципальным районам, муниципальным и городским округам Белгородской области и заявки для перечисления субвенций.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40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19-пп</w:t>
        </w:r>
      </w:hyperlink>
      <w:r>
        <w:rPr>
          <w:sz w:val="24"/>
        </w:rPr>
        <w:t xml:space="preserve">, от 03.03.2025 </w:t>
      </w:r>
      <w:hyperlink w:history="0" r:id="rId41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83-пп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Исключен. - </w:t>
      </w:r>
      <w:hyperlink w:history="0" r:id="rId42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17.01.2022 N 19-пп.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Перечисление субвенций осуществляется в порядке, установленном министерством финансов и бюджетной политики Белгородской области, с лицевого счета Министерства, открытого в министерстве финансов и бюджетной политики Белгородской области, на лицевые счета для учета операций по переданным полномочиями получателя бюджетных средств, открытые Министерству в Управлении Федерального казначейства по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(п. 13 в ред. </w:t>
      </w:r>
      <w:hyperlink w:history="0" r:id="rId43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hyperlink w:history="0" r:id="rId44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14</w:t>
        </w:r>
      </w:hyperlink>
      <w:r>
        <w:rPr>
          <w:sz w:val="24"/>
        </w:rPr>
        <w:t xml:space="preserve">. Администрации муниципальных районов, муниципальных и городских округов Белгородской области в течение 3 (трех) рабочих дней после дня получения средств из областного бюджета направляют их перевозчикам на возмещение недополученных доходов за перевозку лиц льготной категории.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5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03.03.2025 N 83-пп)</w:t>
      </w:r>
    </w:p>
    <w:p>
      <w:pPr>
        <w:pStyle w:val="0"/>
        <w:spacing w:before="240" w:line-rule="auto"/>
        <w:ind w:firstLine="540"/>
        <w:jc w:val="both"/>
      </w:pPr>
      <w:hyperlink w:history="0" r:id="rId46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15</w:t>
        </w:r>
      </w:hyperlink>
      <w:r>
        <w:rPr>
          <w:sz w:val="24"/>
        </w:rPr>
        <w:t xml:space="preserve">. Субвенции носят целевой характер и не могут быть использованы на цели, не предусмотренные Порядком.</w:t>
      </w:r>
    </w:p>
    <w:p>
      <w:pPr>
        <w:pStyle w:val="0"/>
        <w:spacing w:before="240" w:line-rule="auto"/>
        <w:ind w:firstLine="540"/>
        <w:jc w:val="both"/>
      </w:pPr>
      <w:hyperlink w:history="0" r:id="rId47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16</w:t>
        </w:r>
      </w:hyperlink>
      <w:r>
        <w:rPr>
          <w:sz w:val="24"/>
        </w:rPr>
        <w:t xml:space="preserve">. Контроль за использованием администрациями муниципальных районов, муниципальных и городских округов Белгородской области предоставленных субвенций на цели, предусмотренные Порядком, осуществляется министерством финансов и бюджетной политики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48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19-пп</w:t>
        </w:r>
      </w:hyperlink>
      <w:r>
        <w:rPr>
          <w:sz w:val="24"/>
        </w:rPr>
        <w:t xml:space="preserve">, от 03.03.2025 </w:t>
      </w:r>
      <w:hyperlink w:history="0" r:id="rId49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N 83-пп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hyperlink w:history="0" r:id="rId50" w:tooltip="Постановление Правительства Белгородской обл. от 17.01.2022 N 19-пп &quot;О внесении изменений в постановление Правительства Белгородской области от 8 февраля 2021 года N 42-пп&quot; {КонсультантПлюс}">
        <w:r>
          <w:rPr>
            <w:sz w:val="24"/>
            <w:color w:val="0000ff"/>
          </w:rPr>
          <w:t xml:space="preserve">17</w:t>
        </w:r>
      </w:hyperlink>
      <w:r>
        <w:rPr>
          <w:sz w:val="24"/>
        </w:rPr>
        <w:t xml:space="preserve">. В случае использования субвенций не по целевому назначению соответствующие средства взыскиваются в областной бюджет в порядке, установленном законодательством Российской Федерации.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Порядку предоставления субвенций из</w:t>
      </w:r>
    </w:p>
    <w:p>
      <w:pPr>
        <w:pStyle w:val="0"/>
        <w:jc w:val="right"/>
      </w:pPr>
      <w:r>
        <w:rPr>
          <w:sz w:val="24"/>
        </w:rPr>
        <w:t xml:space="preserve">областного бюджета бюджетам муниципальных</w:t>
      </w:r>
    </w:p>
    <w:p>
      <w:pPr>
        <w:pStyle w:val="0"/>
        <w:jc w:val="right"/>
      </w:pPr>
      <w:r>
        <w:rPr>
          <w:sz w:val="24"/>
        </w:rPr>
        <w:t xml:space="preserve">районов, муниципальных и городских округов</w:t>
      </w:r>
    </w:p>
    <w:p>
      <w:pPr>
        <w:pStyle w:val="0"/>
        <w:jc w:val="right"/>
      </w:pPr>
      <w:r>
        <w:rPr>
          <w:sz w:val="24"/>
        </w:rPr>
        <w:t xml:space="preserve">Белгородской области на осуществление полномочий</w:t>
      </w:r>
    </w:p>
    <w:p>
      <w:pPr>
        <w:pStyle w:val="0"/>
        <w:jc w:val="right"/>
      </w:pPr>
      <w:r>
        <w:rPr>
          <w:sz w:val="24"/>
        </w:rPr>
        <w:t xml:space="preserve">по предоставлению льгот на проезд при</w:t>
      </w:r>
    </w:p>
    <w:p>
      <w:pPr>
        <w:pStyle w:val="0"/>
        <w:jc w:val="right"/>
      </w:pPr>
      <w:r>
        <w:rPr>
          <w:sz w:val="24"/>
        </w:rPr>
        <w:t xml:space="preserve">осуществлении регулярных перевозок по</w:t>
      </w:r>
    </w:p>
    <w:p>
      <w:pPr>
        <w:pStyle w:val="0"/>
        <w:jc w:val="right"/>
      </w:pPr>
      <w:r>
        <w:rPr>
          <w:sz w:val="24"/>
        </w:rPr>
        <w:t xml:space="preserve">муниципальным и пригородным (межмуниципальным)</w:t>
      </w:r>
    </w:p>
    <w:p>
      <w:pPr>
        <w:pStyle w:val="0"/>
        <w:jc w:val="right"/>
      </w:pPr>
      <w:r>
        <w:rPr>
          <w:sz w:val="24"/>
        </w:rPr>
        <w:t xml:space="preserve">маршрутам (кроме 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19.09.2022 </w:t>
            </w:r>
            <w:hyperlink w:history="0" r:id="rId51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547-пп</w:t>
              </w:r>
            </w:hyperlink>
            <w:r>
              <w:rPr>
                <w:sz w:val="24"/>
                <w:color w:val="392c69"/>
              </w:rPr>
              <w:t xml:space="preserve">, от 03.03.2025 </w:t>
            </w:r>
            <w:hyperlink w:history="0" r:id="rId52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83-пп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bookmarkStart w:id="124" w:name="P124"/>
    <w:bookmarkEnd w:id="124"/>
    <w:p>
      <w:pPr>
        <w:pStyle w:val="0"/>
        <w:jc w:val="center"/>
      </w:pPr>
      <w:r>
        <w:rPr>
          <w:sz w:val="24"/>
        </w:rPr>
        <w:t xml:space="preserve">Расчет субвенции из областного бюджета бюджетам</w:t>
      </w:r>
    </w:p>
    <w:p>
      <w:pPr>
        <w:pStyle w:val="0"/>
        <w:jc w:val="center"/>
      </w:pPr>
      <w:r>
        <w:rPr>
          <w:sz w:val="24"/>
        </w:rPr>
        <w:t xml:space="preserve">муниципальных районов, муниципальных и городских округов</w:t>
      </w:r>
    </w:p>
    <w:p>
      <w:pPr>
        <w:pStyle w:val="0"/>
        <w:jc w:val="center"/>
      </w:pPr>
      <w:r>
        <w:rPr>
          <w:sz w:val="24"/>
        </w:rPr>
        <w:t xml:space="preserve">Белгородской области на осуществление полномочий</w:t>
      </w:r>
    </w:p>
    <w:p>
      <w:pPr>
        <w:pStyle w:val="0"/>
        <w:jc w:val="center"/>
      </w:pPr>
      <w:r>
        <w:rPr>
          <w:sz w:val="24"/>
        </w:rPr>
        <w:t xml:space="preserve">по предоставлению льгот на проезд при осуществлении</w:t>
      </w:r>
    </w:p>
    <w:p>
      <w:pPr>
        <w:pStyle w:val="0"/>
        <w:jc w:val="center"/>
      </w:pPr>
      <w:r>
        <w:rPr>
          <w:sz w:val="24"/>
        </w:rPr>
        <w:t xml:space="preserve">регулярных перевозок по муниципальным и пригородным</w:t>
      </w:r>
    </w:p>
    <w:p>
      <w:pPr>
        <w:pStyle w:val="0"/>
        <w:jc w:val="center"/>
      </w:pPr>
      <w:r>
        <w:rPr>
          <w:sz w:val="24"/>
        </w:rPr>
        <w:t xml:space="preserve">(межмуниципальным) маршрутам (кроме</w:t>
      </w:r>
    </w:p>
    <w:p>
      <w:pPr>
        <w:pStyle w:val="0"/>
        <w:jc w:val="center"/>
      </w:pPr>
      <w:r>
        <w:rPr>
          <w:sz w:val="24"/>
        </w:rPr>
        <w:t xml:space="preserve">железнодорожного транспорта)</w:t>
      </w:r>
    </w:p>
    <w:p>
      <w:pPr>
        <w:pStyle w:val="0"/>
        <w:jc w:val="center"/>
      </w:pPr>
      <w:r>
        <w:rPr>
          <w:sz w:val="24"/>
        </w:rPr>
        <w:t xml:space="preserve">__________________________________________________________</w:t>
      </w:r>
    </w:p>
    <w:p>
      <w:pPr>
        <w:pStyle w:val="0"/>
        <w:jc w:val="center"/>
      </w:pPr>
      <w:r>
        <w:rPr>
          <w:sz w:val="24"/>
        </w:rPr>
        <w:t xml:space="preserve">наименование муниципального района, муниципального или</w:t>
      </w:r>
    </w:p>
    <w:p>
      <w:pPr>
        <w:pStyle w:val="0"/>
        <w:jc w:val="center"/>
      </w:pPr>
      <w:r>
        <w:rPr>
          <w:sz w:val="24"/>
        </w:rPr>
        <w:t xml:space="preserve">городского округа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за __________ 202_ года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639"/>
        <w:gridCol w:w="1609"/>
        <w:gridCol w:w="1701"/>
        <w:gridCol w:w="1429"/>
        <w:gridCol w:w="1729"/>
        <w:gridCol w:w="1549"/>
        <w:gridCol w:w="1624"/>
      </w:tblGrid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163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перевозчика</w:t>
            </w:r>
          </w:p>
        </w:tc>
        <w:tc>
          <w:tcPr>
            <w:tcW w:w="16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Номер и наименование маршрута регулярных перевозок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 лиц льготной категории, фактически воспользовавшихся льготным проездом, чел.</w:t>
            </w:r>
          </w:p>
        </w:tc>
        <w:tc>
          <w:tcPr>
            <w:tcW w:w="142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Фактическое количество поездок лиц льготной категории</w:t>
            </w:r>
          </w:p>
        </w:tc>
        <w:tc>
          <w:tcPr>
            <w:tcW w:w="172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Сумма, подлежащая уплате лицами льготной категории при оплате проезда по установленным тарифам, руб.</w:t>
            </w:r>
          </w:p>
        </w:tc>
        <w:tc>
          <w:tcPr>
            <w:tcW w:w="154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Сумма, полученная перевозчиком от лиц льготной категории, руб.</w:t>
            </w:r>
          </w:p>
        </w:tc>
        <w:tc>
          <w:tcPr>
            <w:tcW w:w="1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Сумма, подлежащая перечислению перевозчику в пределах лимита бюджетных обязательств, руб.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2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2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2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3702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2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2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2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53"/>
          <w:headerReference w:type="first" r:id="rId53"/>
          <w:footerReference w:type="default" r:id="rId54"/>
          <w:footerReference w:type="first" r:id="rId54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35"/>
        <w:gridCol w:w="1587"/>
        <w:gridCol w:w="2925"/>
      </w:tblGrid>
      <w:t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должностного лица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муниципального образования)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М.П.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отчество)</w:t>
            </w:r>
          </w:p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Порядку предоставления субвенций из</w:t>
      </w:r>
    </w:p>
    <w:p>
      <w:pPr>
        <w:pStyle w:val="0"/>
        <w:jc w:val="right"/>
      </w:pPr>
      <w:r>
        <w:rPr>
          <w:sz w:val="24"/>
        </w:rPr>
        <w:t xml:space="preserve">областного бюджета бюджетам муниципальных</w:t>
      </w:r>
    </w:p>
    <w:p>
      <w:pPr>
        <w:pStyle w:val="0"/>
        <w:jc w:val="right"/>
      </w:pPr>
      <w:r>
        <w:rPr>
          <w:sz w:val="24"/>
        </w:rPr>
        <w:t xml:space="preserve">районов, муниципальных и городских округов</w:t>
      </w:r>
    </w:p>
    <w:p>
      <w:pPr>
        <w:pStyle w:val="0"/>
        <w:jc w:val="right"/>
      </w:pPr>
      <w:r>
        <w:rPr>
          <w:sz w:val="24"/>
        </w:rPr>
        <w:t xml:space="preserve">Белгородской области на осуществление полномочий</w:t>
      </w:r>
    </w:p>
    <w:p>
      <w:pPr>
        <w:pStyle w:val="0"/>
        <w:jc w:val="right"/>
      </w:pPr>
      <w:r>
        <w:rPr>
          <w:sz w:val="24"/>
        </w:rPr>
        <w:t xml:space="preserve">по предоставлению льгот на проезд при</w:t>
      </w:r>
    </w:p>
    <w:p>
      <w:pPr>
        <w:pStyle w:val="0"/>
        <w:jc w:val="right"/>
      </w:pPr>
      <w:r>
        <w:rPr>
          <w:sz w:val="24"/>
        </w:rPr>
        <w:t xml:space="preserve">осуществлении регулярных перевозок по</w:t>
      </w:r>
    </w:p>
    <w:p>
      <w:pPr>
        <w:pStyle w:val="0"/>
        <w:jc w:val="right"/>
      </w:pPr>
      <w:r>
        <w:rPr>
          <w:sz w:val="24"/>
        </w:rPr>
        <w:t xml:space="preserve">муниципальным и пригородным (межмуниципальным)</w:t>
      </w:r>
    </w:p>
    <w:p>
      <w:pPr>
        <w:pStyle w:val="0"/>
        <w:jc w:val="right"/>
      </w:pPr>
      <w:r>
        <w:rPr>
          <w:sz w:val="24"/>
        </w:rPr>
        <w:t xml:space="preserve">маршрутам (кроме 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19.09.2022 </w:t>
            </w:r>
            <w:hyperlink w:history="0" r:id="rId55" w:tooltip="Постановление Правительства Белгородской обл. от 19.09.2022 N 547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547-пп</w:t>
              </w:r>
            </w:hyperlink>
            <w:r>
              <w:rPr>
                <w:sz w:val="24"/>
                <w:color w:val="392c69"/>
              </w:rPr>
              <w:t xml:space="preserve">, от 03.03.2025 </w:t>
            </w:r>
            <w:hyperlink w:history="0" r:id="rId56" w:tooltip="Постановление Правительства Белгородской обл. от 03.03.2025 N 83-пп &quot;О внесении изменений в постановление Правительства Белгородской области от 8 февраля 2021 года N 42-пп&quot; {КонсультантПлюс}">
              <w:r>
                <w:rPr>
                  <w:sz w:val="24"/>
                  <w:color w:val="0000ff"/>
                </w:rPr>
                <w:t xml:space="preserve">N 83-пп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bookmarkStart w:id="188" w:name="P188"/>
    <w:bookmarkEnd w:id="188"/>
    <w:p>
      <w:pPr>
        <w:pStyle w:val="0"/>
        <w:jc w:val="center"/>
      </w:pPr>
      <w:r>
        <w:rPr>
          <w:sz w:val="24"/>
        </w:rPr>
        <w:t xml:space="preserve">Сводный расчет субвенции из областного бюджета бюджетам</w:t>
      </w:r>
    </w:p>
    <w:p>
      <w:pPr>
        <w:pStyle w:val="0"/>
        <w:jc w:val="center"/>
      </w:pPr>
      <w:r>
        <w:rPr>
          <w:sz w:val="24"/>
        </w:rPr>
        <w:t xml:space="preserve">муниципальных районов, муниципальных и городских округов</w:t>
      </w:r>
    </w:p>
    <w:p>
      <w:pPr>
        <w:pStyle w:val="0"/>
        <w:jc w:val="center"/>
      </w:pPr>
      <w:r>
        <w:rPr>
          <w:sz w:val="24"/>
        </w:rPr>
        <w:t xml:space="preserve">Белгородской области на осуществление полномочий</w:t>
      </w:r>
    </w:p>
    <w:p>
      <w:pPr>
        <w:pStyle w:val="0"/>
        <w:jc w:val="center"/>
      </w:pPr>
      <w:r>
        <w:rPr>
          <w:sz w:val="24"/>
        </w:rPr>
        <w:t xml:space="preserve">по предоставлению льгот на проезд при осуществлении</w:t>
      </w:r>
    </w:p>
    <w:p>
      <w:pPr>
        <w:pStyle w:val="0"/>
        <w:jc w:val="center"/>
      </w:pPr>
      <w:r>
        <w:rPr>
          <w:sz w:val="24"/>
        </w:rPr>
        <w:t xml:space="preserve">регулярных перевозок по муниципальным и пригородным</w:t>
      </w:r>
    </w:p>
    <w:p>
      <w:pPr>
        <w:pStyle w:val="0"/>
        <w:jc w:val="center"/>
      </w:pPr>
      <w:r>
        <w:rPr>
          <w:sz w:val="24"/>
        </w:rPr>
        <w:t xml:space="preserve">(межмуниципальным) маршрутам (кроме</w:t>
      </w:r>
    </w:p>
    <w:p>
      <w:pPr>
        <w:pStyle w:val="0"/>
        <w:jc w:val="center"/>
      </w:pPr>
      <w:r>
        <w:rPr>
          <w:sz w:val="24"/>
        </w:rPr>
        <w:t xml:space="preserve">железнодорожного транспорта)</w:t>
      </w:r>
    </w:p>
    <w:p>
      <w:pPr>
        <w:pStyle w:val="0"/>
        <w:jc w:val="center"/>
      </w:pPr>
      <w:r>
        <w:rPr>
          <w:sz w:val="24"/>
        </w:rPr>
        <w:t xml:space="preserve">за ________________ 202_ года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849"/>
        <w:gridCol w:w="2381"/>
        <w:gridCol w:w="1309"/>
        <w:gridCol w:w="3061"/>
      </w:tblGrid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184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муниципального образования</w:t>
            </w:r>
          </w:p>
        </w:tc>
        <w:tc>
          <w:tcPr>
            <w:tcW w:w="238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Сумма, подлежащая уплате лицами льготной категории при оплате проезда по установленным тарифам, руб.</w:t>
            </w:r>
          </w:p>
        </w:tc>
        <w:tc>
          <w:tcPr>
            <w:tcW w:w="13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Сумма, полученная от лиц льготной категории, руб.</w:t>
            </w:r>
          </w:p>
        </w:tc>
        <w:tc>
          <w:tcPr>
            <w:tcW w:w="306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Размер субвенции, подлежащей перечислению муниципальному образованию в пределах лимита бюджетных обязательств, руб.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8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303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38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35"/>
        <w:gridCol w:w="1587"/>
        <w:gridCol w:w="2925"/>
      </w:tblGrid>
      <w:t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должностного лица)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08.02.2021 N 42-пп</w:t>
            <w:br/>
            <w:t>(ред. от 03.03.2025)</w:t>
            <w:br/>
            <w:t>"О финансовом обеспечении предо...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08.02.2021 N 42-пп</w:t>
            <w:br/>
            <w:t>(ред. от 03.03.2025)</w:t>
            <w:br/>
            <w:t>"О финансовом обеспечении предо...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84091&amp;date=21.05.2025&amp;dst=100005&amp;field=134" TargetMode = "External"/>
	<Relationship Id="rId8" Type="http://schemas.openxmlformats.org/officeDocument/2006/relationships/hyperlink" Target="https://login.consultant.ru/link/?req=doc&amp;base=RLAW404&amp;n=88666&amp;date=21.05.2025&amp;dst=100005&amp;field=134" TargetMode = "External"/>
	<Relationship Id="rId9" Type="http://schemas.openxmlformats.org/officeDocument/2006/relationships/hyperlink" Target="https://login.consultant.ru/link/?req=doc&amp;base=RLAW404&amp;n=103370&amp;date=21.05.2025&amp;dst=100005&amp;field=134" TargetMode = "External"/>
	<Relationship Id="rId10" Type="http://schemas.openxmlformats.org/officeDocument/2006/relationships/hyperlink" Target="https://login.consultant.ru/link/?req=doc&amp;base=RLAW404&amp;n=101847&amp;date=21.05.2025&amp;dst=100011&amp;field=134" TargetMode = "External"/>
	<Relationship Id="rId11" Type="http://schemas.openxmlformats.org/officeDocument/2006/relationships/hyperlink" Target="https://login.consultant.ru/link/?req=doc&amp;base=RLAW404&amp;n=103370&amp;date=21.05.2025&amp;dst=100006&amp;field=134" TargetMode = "External"/>
	<Relationship Id="rId12" Type="http://schemas.openxmlformats.org/officeDocument/2006/relationships/hyperlink" Target="https://login.consultant.ru/link/?req=doc&amp;base=RLAW404&amp;n=74939&amp;date=21.05.2025" TargetMode = "External"/>
	<Relationship Id="rId13" Type="http://schemas.openxmlformats.org/officeDocument/2006/relationships/hyperlink" Target="https://login.consultant.ru/link/?req=doc&amp;base=RLAW404&amp;n=103370&amp;date=21.05.2025&amp;dst=100007&amp;field=134" TargetMode = "External"/>
	<Relationship Id="rId14" Type="http://schemas.openxmlformats.org/officeDocument/2006/relationships/hyperlink" Target="https://login.consultant.ru/link/?req=doc&amp;base=RLAW404&amp;n=103370&amp;date=21.05.2025&amp;dst=100008&amp;field=134" TargetMode = "External"/>
	<Relationship Id="rId15" Type="http://schemas.openxmlformats.org/officeDocument/2006/relationships/hyperlink" Target="https://login.consultant.ru/link/?req=doc&amp;base=RLAW404&amp;n=103370&amp;date=21.05.2025&amp;dst=100009&amp;field=134" TargetMode = "External"/>
	<Relationship Id="rId16" Type="http://schemas.openxmlformats.org/officeDocument/2006/relationships/hyperlink" Target="https://login.consultant.ru/link/?req=doc&amp;base=RLAW404&amp;n=103370&amp;date=21.05.2025&amp;dst=100008&amp;field=134" TargetMode = "External"/>
	<Relationship Id="rId17" Type="http://schemas.openxmlformats.org/officeDocument/2006/relationships/hyperlink" Target="https://login.consultant.ru/link/?req=doc&amp;base=RLAW404&amp;n=84091&amp;date=21.05.2025&amp;dst=100008&amp;field=134" TargetMode = "External"/>
	<Relationship Id="rId18" Type="http://schemas.openxmlformats.org/officeDocument/2006/relationships/hyperlink" Target="https://login.consultant.ru/link/?req=doc&amp;base=RLAW404&amp;n=88666&amp;date=21.05.2025&amp;dst=100007&amp;field=134" TargetMode = "External"/>
	<Relationship Id="rId19" Type="http://schemas.openxmlformats.org/officeDocument/2006/relationships/hyperlink" Target="https://login.consultant.ru/link/?req=doc&amp;base=RLAW404&amp;n=103370&amp;date=21.05.2025&amp;dst=100011&amp;field=134" TargetMode = "External"/>
	<Relationship Id="rId20" Type="http://schemas.openxmlformats.org/officeDocument/2006/relationships/hyperlink" Target="https://login.consultant.ru/link/?req=doc&amp;base=LAW&amp;n=503620&amp;date=21.05.2025&amp;dst=2141&amp;field=134" TargetMode = "External"/>
	<Relationship Id="rId21" Type="http://schemas.openxmlformats.org/officeDocument/2006/relationships/hyperlink" Target="https://login.consultant.ru/link/?req=doc&amp;base=RLAW404&amp;n=103370&amp;date=21.05.2025&amp;dst=100012&amp;field=134" TargetMode = "External"/>
	<Relationship Id="rId22" Type="http://schemas.openxmlformats.org/officeDocument/2006/relationships/hyperlink" Target="https://login.consultant.ru/link/?req=doc&amp;base=RLAW404&amp;n=103689&amp;date=21.05.2025&amp;dst=100016&amp;field=134" TargetMode = "External"/>
	<Relationship Id="rId23" Type="http://schemas.openxmlformats.org/officeDocument/2006/relationships/hyperlink" Target="https://login.consultant.ru/link/?req=doc&amp;base=RLAW404&amp;n=103370&amp;date=21.05.2025&amp;dst=100013&amp;field=134" TargetMode = "External"/>
	<Relationship Id="rId24" Type="http://schemas.openxmlformats.org/officeDocument/2006/relationships/hyperlink" Target="https://login.consultant.ru/link/?req=doc&amp;base=RLAW404&amp;n=84091&amp;date=21.05.2025&amp;dst=100009&amp;field=134" TargetMode = "External"/>
	<Relationship Id="rId25" Type="http://schemas.openxmlformats.org/officeDocument/2006/relationships/hyperlink" Target="https://login.consultant.ru/link/?req=doc&amp;base=RLAW404&amp;n=103370&amp;date=21.05.2025&amp;dst=100015&amp;field=134" TargetMode = "External"/>
	<Relationship Id="rId26" Type="http://schemas.openxmlformats.org/officeDocument/2006/relationships/hyperlink" Target="https://login.consultant.ru/link/?req=doc&amp;base=RLAW404&amp;n=103655&amp;date=21.05.2025&amp;dst=100018&amp;field=134" TargetMode = "External"/>
	<Relationship Id="rId27" Type="http://schemas.openxmlformats.org/officeDocument/2006/relationships/hyperlink" Target="https://login.consultant.ru/link/?req=doc&amp;base=RLAW404&amp;n=102375&amp;date=21.05.2025&amp;dst=103237&amp;field=134" TargetMode = "External"/>
	<Relationship Id="rId28" Type="http://schemas.openxmlformats.org/officeDocument/2006/relationships/hyperlink" Target="https://login.consultant.ru/link/?req=doc&amp;base=RLAW404&amp;n=84091&amp;date=21.05.2025&amp;dst=100010&amp;field=134" TargetMode = "External"/>
	<Relationship Id="rId29" Type="http://schemas.openxmlformats.org/officeDocument/2006/relationships/hyperlink" Target="https://login.consultant.ru/link/?req=doc&amp;base=RLAW404&amp;n=103370&amp;date=21.05.2025&amp;dst=100015&amp;field=134" TargetMode = "External"/>
	<Relationship Id="rId30" Type="http://schemas.openxmlformats.org/officeDocument/2006/relationships/hyperlink" Target="https://login.consultant.ru/link/?req=doc&amp;base=RLAW404&amp;n=84091&amp;date=21.05.2025&amp;dst=100011&amp;field=134" TargetMode = "External"/>
	<Relationship Id="rId31" Type="http://schemas.openxmlformats.org/officeDocument/2006/relationships/hyperlink" Target="https://login.consultant.ru/link/?req=doc&amp;base=RLAW404&amp;n=103370&amp;date=21.05.2025&amp;dst=100015&amp;field=134" TargetMode = "External"/>
	<Relationship Id="rId32" Type="http://schemas.openxmlformats.org/officeDocument/2006/relationships/hyperlink" Target="https://login.consultant.ru/link/?req=doc&amp;base=RLAW404&amp;n=103370&amp;date=21.05.2025&amp;dst=100015&amp;field=134" TargetMode = "External"/>
	<Relationship Id="rId33" Type="http://schemas.openxmlformats.org/officeDocument/2006/relationships/hyperlink" Target="https://login.consultant.ru/link/?req=doc&amp;base=RLAW404&amp;n=103655&amp;date=21.05.2025" TargetMode = "External"/>
	<Relationship Id="rId34" Type="http://schemas.openxmlformats.org/officeDocument/2006/relationships/hyperlink" Target="https://login.consultant.ru/link/?req=doc&amp;base=RLAW404&amp;n=88666&amp;date=21.05.2025&amp;dst=100008&amp;field=134" TargetMode = "External"/>
	<Relationship Id="rId35" Type="http://schemas.openxmlformats.org/officeDocument/2006/relationships/hyperlink" Target="https://login.consultant.ru/link/?req=doc&amp;base=RLAW404&amp;n=84091&amp;date=21.05.2025&amp;dst=100012&amp;field=134" TargetMode = "External"/>
	<Relationship Id="rId36" Type="http://schemas.openxmlformats.org/officeDocument/2006/relationships/hyperlink" Target="https://login.consultant.ru/link/?req=doc&amp;base=RLAW404&amp;n=103370&amp;date=21.05.2025&amp;dst=100015&amp;field=134" TargetMode = "External"/>
	<Relationship Id="rId37" Type="http://schemas.openxmlformats.org/officeDocument/2006/relationships/hyperlink" Target="https://login.consultant.ru/link/?req=doc&amp;base=RLAW404&amp;n=103370&amp;date=21.05.2025&amp;dst=100015&amp;field=134" TargetMode = "External"/>
	<Relationship Id="rId38" Type="http://schemas.openxmlformats.org/officeDocument/2006/relationships/hyperlink" Target="https://login.consultant.ru/link/?req=doc&amp;base=RLAW404&amp;n=103655&amp;date=21.05.2025" TargetMode = "External"/>
	<Relationship Id="rId39" Type="http://schemas.openxmlformats.org/officeDocument/2006/relationships/hyperlink" Target="https://login.consultant.ru/link/?req=doc&amp;base=RLAW404&amp;n=88666&amp;date=21.05.2025&amp;dst=100018&amp;field=134" TargetMode = "External"/>
	<Relationship Id="rId40" Type="http://schemas.openxmlformats.org/officeDocument/2006/relationships/hyperlink" Target="https://login.consultant.ru/link/?req=doc&amp;base=RLAW404&amp;n=84091&amp;date=21.05.2025&amp;dst=100013&amp;field=134" TargetMode = "External"/>
	<Relationship Id="rId41" Type="http://schemas.openxmlformats.org/officeDocument/2006/relationships/hyperlink" Target="https://login.consultant.ru/link/?req=doc&amp;base=RLAW404&amp;n=103370&amp;date=21.05.2025&amp;dst=100015&amp;field=134" TargetMode = "External"/>
	<Relationship Id="rId42" Type="http://schemas.openxmlformats.org/officeDocument/2006/relationships/hyperlink" Target="https://login.consultant.ru/link/?req=doc&amp;base=RLAW404&amp;n=84091&amp;date=21.05.2025&amp;dst=100015&amp;field=134" TargetMode = "External"/>
	<Relationship Id="rId43" Type="http://schemas.openxmlformats.org/officeDocument/2006/relationships/hyperlink" Target="https://login.consultant.ru/link/?req=doc&amp;base=RLAW404&amp;n=103370&amp;date=21.05.2025&amp;dst=100017&amp;field=134" TargetMode = "External"/>
	<Relationship Id="rId44" Type="http://schemas.openxmlformats.org/officeDocument/2006/relationships/hyperlink" Target="https://login.consultant.ru/link/?req=doc&amp;base=RLAW404&amp;n=84091&amp;date=21.05.2025&amp;dst=100016&amp;field=134" TargetMode = "External"/>
	<Relationship Id="rId45" Type="http://schemas.openxmlformats.org/officeDocument/2006/relationships/hyperlink" Target="https://login.consultant.ru/link/?req=doc&amp;base=RLAW404&amp;n=103370&amp;date=21.05.2025&amp;dst=100015&amp;field=134" TargetMode = "External"/>
	<Relationship Id="rId46" Type="http://schemas.openxmlformats.org/officeDocument/2006/relationships/hyperlink" Target="https://login.consultant.ru/link/?req=doc&amp;base=RLAW404&amp;n=84091&amp;date=21.05.2025&amp;dst=100016&amp;field=134" TargetMode = "External"/>
	<Relationship Id="rId47" Type="http://schemas.openxmlformats.org/officeDocument/2006/relationships/hyperlink" Target="https://login.consultant.ru/link/?req=doc&amp;base=RLAW404&amp;n=84091&amp;date=21.05.2025&amp;dst=100016&amp;field=134" TargetMode = "External"/>
	<Relationship Id="rId48" Type="http://schemas.openxmlformats.org/officeDocument/2006/relationships/hyperlink" Target="https://login.consultant.ru/link/?req=doc&amp;base=RLAW404&amp;n=84091&amp;date=21.05.2025&amp;dst=100017&amp;field=134" TargetMode = "External"/>
	<Relationship Id="rId49" Type="http://schemas.openxmlformats.org/officeDocument/2006/relationships/hyperlink" Target="https://login.consultant.ru/link/?req=doc&amp;base=RLAW404&amp;n=103370&amp;date=21.05.2025&amp;dst=100015&amp;field=134" TargetMode = "External"/>
	<Relationship Id="rId50" Type="http://schemas.openxmlformats.org/officeDocument/2006/relationships/hyperlink" Target="https://login.consultant.ru/link/?req=doc&amp;base=RLAW404&amp;n=84091&amp;date=21.05.2025&amp;dst=100016&amp;field=134" TargetMode = "External"/>
	<Relationship Id="rId51" Type="http://schemas.openxmlformats.org/officeDocument/2006/relationships/hyperlink" Target="https://login.consultant.ru/link/?req=doc&amp;base=RLAW404&amp;n=88666&amp;date=21.05.2025&amp;dst=100024&amp;field=134" TargetMode = "External"/>
	<Relationship Id="rId52" Type="http://schemas.openxmlformats.org/officeDocument/2006/relationships/hyperlink" Target="https://login.consultant.ru/link/?req=doc&amp;base=RLAW404&amp;n=103370&amp;date=21.05.2025&amp;dst=100012&amp;field=134" TargetMode = "External"/>
	<Relationship Id="rId53" Type="http://schemas.openxmlformats.org/officeDocument/2006/relationships/header" Target="header2.xml"/>
	<Relationship Id="rId54" Type="http://schemas.openxmlformats.org/officeDocument/2006/relationships/footer" Target="footer2.xml"/>
	<Relationship Id="rId55" Type="http://schemas.openxmlformats.org/officeDocument/2006/relationships/hyperlink" Target="https://login.consultant.ru/link/?req=doc&amp;base=RLAW404&amp;n=88666&amp;date=21.05.2025&amp;dst=100042&amp;field=134" TargetMode = "External"/>
	<Relationship Id="rId56" Type="http://schemas.openxmlformats.org/officeDocument/2006/relationships/hyperlink" Target="https://login.consultant.ru/link/?req=doc&amp;base=RLAW404&amp;n=103370&amp;date=21.05.2025&amp;dst=100012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08.02.2021 N 42-пп
(ред. от 03.03.2025)
"О финансовом обеспечении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
(вместе с "Порядком предоставления субвенций из областного бюджета бюджетам муниципальных районов, муниципальных и городских округов Белгородской области на осуществление полномочий по предоставлению льгот на проезд при осуществле</dc:title>
  <dcterms:created xsi:type="dcterms:W3CDTF">2025-05-21T09:14:40Z</dcterms:created>
</cp:coreProperties>
</file>