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Белгородской обл. от 07.12.2020 N 511-пп</w:t>
              <w:br/>
              <w:t xml:space="preserve">(ред. от 10.03.2025)</w:t>
              <w:br/>
              <w:t xml:space="preserve">"О предоставлении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транспорта)"</w:t>
              <w:br/>
              <w:t xml:space="preserve">(вместе с "Порядком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транспорта)")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21.05.2025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ПРАВИТЕЛЬСТВО БЕЛГОРОДСКОЙ ОБЛАСТИ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ПОСТАНОВЛЕНИЕ</w:t>
      </w:r>
    </w:p>
    <w:p>
      <w:pPr>
        <w:pStyle w:val="2"/>
        <w:jc w:val="center"/>
      </w:pPr>
      <w:r>
        <w:rPr>
          <w:sz w:val="24"/>
        </w:rPr>
        <w:t xml:space="preserve">от 7 декабря 2020 г. N 511-пп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 ПРЕДОСТАВЛЕНИИ ЛЬГОТ НА ПРОЕЗД ПРИ</w:t>
      </w:r>
    </w:p>
    <w:p>
      <w:pPr>
        <w:pStyle w:val="2"/>
        <w:jc w:val="center"/>
      </w:pPr>
      <w:r>
        <w:rPr>
          <w:sz w:val="24"/>
        </w:rPr>
        <w:t xml:space="preserve">ОСУЩЕСТВЛЕНИИ РЕГУЛЯРНЫХ ПЕРЕВОЗОК ПО МУНИЦИПАЛЬНЫМ</w:t>
      </w:r>
    </w:p>
    <w:p>
      <w:pPr>
        <w:pStyle w:val="2"/>
        <w:jc w:val="center"/>
      </w:pPr>
      <w:r>
        <w:rPr>
          <w:sz w:val="24"/>
        </w:rPr>
        <w:t xml:space="preserve">И ПРИГОРОДНЫМ (МЕЖМУНИЦИПАЛЬНЫМ) МАРШРУТАМ</w:t>
      </w:r>
    </w:p>
    <w:p>
      <w:pPr>
        <w:pStyle w:val="2"/>
        <w:jc w:val="center"/>
      </w:pPr>
      <w:r>
        <w:rPr>
          <w:sz w:val="24"/>
        </w:rPr>
        <w:t xml:space="preserve">(КРОМЕ ЖЕЛЕЗНОДОРОЖНОГО ТРАНСПОРТА)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17.01.2022 </w:t>
            </w:r>
            <w:hyperlink w:history="0" r:id="rId7" w:tooltip="Постановление Правительства Белгородской обл. от 17.01.2022 N 16-пп &quot;О внесении изменений в постановление Правительства Белгородской области от 7 декабря 2020 года N 511-пп&quot; {КонсультантПлюс}">
              <w:r>
                <w:rPr>
                  <w:sz w:val="24"/>
                  <w:color w:val="0000ff"/>
                </w:rPr>
                <w:t xml:space="preserve">N 16-пп</w:t>
              </w:r>
            </w:hyperlink>
            <w:r>
              <w:rPr>
                <w:sz w:val="24"/>
                <w:color w:val="392c69"/>
              </w:rPr>
              <w:t xml:space="preserve">, от 07.02.2022 </w:t>
            </w:r>
            <w:hyperlink w:history="0" r:id="rId8" w:tooltip="Постановление Правительства Белгородской обл. от 07.02.2022 N 60-пп &quot;О внесении изменений в некоторые постановления Правительства Белгородской области и признании утратившими силу некоторых постановлений Правительства Белгородской области&quot; {КонсультантПлюс}">
              <w:r>
                <w:rPr>
                  <w:sz w:val="24"/>
                  <w:color w:val="0000ff"/>
                </w:rPr>
                <w:t xml:space="preserve">N 60-пп</w:t>
              </w:r>
            </w:hyperlink>
            <w:r>
              <w:rPr>
                <w:sz w:val="24"/>
                <w:color w:val="392c69"/>
              </w:rPr>
              <w:t xml:space="preserve">, от 21.02.2022 </w:t>
            </w:r>
            <w:hyperlink w:history="0" r:id="rId9" w:tooltip="Постановление Правительства Белгородской обл. от 21.02.2022 N 86-пп &quot;О внесении изменений в постановление Правительства Белгородской области от 7 декабря 2020 года N 511-пп&quot; {КонсультантПлюс}">
              <w:r>
                <w:rPr>
                  <w:sz w:val="24"/>
                  <w:color w:val="0000ff"/>
                </w:rPr>
                <w:t xml:space="preserve">N 86-пп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10.03.2025 </w:t>
            </w:r>
            <w:hyperlink w:history="0" r:id="rId10" w:tooltip="Постановление Правительства Белгородской обл. от 10.03.2025 N 103-пп &quot;О внесении изменений в постановление Правительства Белгородской области от 7 декабря 2020 года N 511-пп&quot; {КонсультантПлюс}">
              <w:r>
                <w:rPr>
                  <w:sz w:val="24"/>
                  <w:color w:val="0000ff"/>
                </w:rPr>
                <w:t xml:space="preserve">N 103-пп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соответствии с Федеральным </w:t>
      </w:r>
      <w:hyperlink w:history="0" r:id="rId11" w:tooltip="Федеральный закон от 21.12.2021 N 414-ФЗ (ред. от 13.12.2024) &quot;Об общих принципах организации публичной власти в субъектах Российской Федерации&quot; (с изм. и доп., вступ. в силу с 01.03.2025) {КонсультантПлюс}">
        <w:r>
          <w:rPr>
            <w:sz w:val="24"/>
            <w:color w:val="0000ff"/>
          </w:rPr>
          <w:t xml:space="preserve">законом</w:t>
        </w:r>
      </w:hyperlink>
      <w:r>
        <w:rPr>
          <w:sz w:val="24"/>
        </w:rPr>
        <w:t xml:space="preserve"> от 21 декабря 2021 года N 414-ФЗ "Об общих принципах организации публичной власти в субъектах Российской Федерации", в целях совершенствования системы обеспечения равной доступности услуг для отдельных категорий граждан при осуществлении регулярных перевозок Правительство Белгородской области постановляет: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12" w:tooltip="Постановление Правительства Белгородской обл. от 10.03.2025 N 103-пп &quot;О внесении изменений в постановление Правительства Белгородской области от 7 декабря 2020 года N 511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10.03.2025 N 103-пп)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Утвердить </w:t>
      </w:r>
      <w:hyperlink w:history="0" w:anchor="P59" w:tooltip="ПОРЯДОК">
        <w:r>
          <w:rPr>
            <w:sz w:val="24"/>
            <w:color w:val="0000ff"/>
          </w:rPr>
          <w:t xml:space="preserve">Порядок</w:t>
        </w:r>
      </w:hyperlink>
      <w:r>
        <w:rPr>
          <w:sz w:val="24"/>
        </w:rPr>
        <w:t xml:space="preserve">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(далее - льготный проезд) (прилагается).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 Определить министерство социальной защиты населения и труда Белгородской области (Митякина О.А.) уполномоченным органом по ведению реестра лиц, имеющих право на льготный проезд в общественном транспорте.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Белгородской области от 17.01.2022 </w:t>
      </w:r>
      <w:hyperlink w:history="0" r:id="rId13" w:tooltip="Постановление Правительства Белгородской обл. от 17.01.2022 N 16-пп &quot;О внесении изменений в постановление Правительства Белгородской области от 7 декабря 2020 года N 511-пп&quot; {КонсультантПлюс}">
        <w:r>
          <w:rPr>
            <w:sz w:val="24"/>
            <w:color w:val="0000ff"/>
          </w:rPr>
          <w:t xml:space="preserve">N 16-пп</w:t>
        </w:r>
      </w:hyperlink>
      <w:r>
        <w:rPr>
          <w:sz w:val="24"/>
        </w:rPr>
        <w:t xml:space="preserve">, от 07.02.2022 </w:t>
      </w:r>
      <w:hyperlink w:history="0" r:id="rId14" w:tooltip="Постановление Правительства Белгородской обл. от 07.02.2022 N 60-пп &quot;О внесении изменений в некоторые постановления Правительства Белгородской области и признании утратившими силу некоторых постановлений Правительства Белгородской области&quot; {КонсультантПлюс}">
        <w:r>
          <w:rPr>
            <w:sz w:val="24"/>
            <w:color w:val="0000ff"/>
          </w:rPr>
          <w:t xml:space="preserve">N 60-пп</w:t>
        </w:r>
      </w:hyperlink>
      <w:r>
        <w:rPr>
          <w:sz w:val="24"/>
        </w:rPr>
        <w:t xml:space="preserve">, от 10.03.2025 </w:t>
      </w:r>
      <w:hyperlink w:history="0" r:id="rId15" w:tooltip="Постановление Правительства Белгородской обл. от 10.03.2025 N 103-пп &quot;О внесении изменений в постановление Правительства Белгородской области от 7 декабря 2020 года N 511-пп&quot; {КонсультантПлюс}">
        <w:r>
          <w:rPr>
            <w:sz w:val="24"/>
            <w:color w:val="0000ff"/>
          </w:rPr>
          <w:t xml:space="preserve">N 103-пп</w:t>
        </w:r>
      </w:hyperlink>
      <w:r>
        <w:rPr>
          <w:sz w:val="24"/>
        </w:rPr>
        <w:t xml:space="preserve">)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 Определить министерство автомобильных дорог и транспорта Белгородской области (Евтушенко С.В.) уполномоченным органом по организации перевозок льготных категорий граждан.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Белгородской области от 17.01.2022 </w:t>
      </w:r>
      <w:hyperlink w:history="0" r:id="rId16" w:tooltip="Постановление Правительства Белгородской обл. от 17.01.2022 N 16-пп &quot;О внесении изменений в постановление Правительства Белгородской области от 7 декабря 2020 года N 511-пп&quot; {КонсультантПлюс}">
        <w:r>
          <w:rPr>
            <w:sz w:val="24"/>
            <w:color w:val="0000ff"/>
          </w:rPr>
          <w:t xml:space="preserve">N 16-пп</w:t>
        </w:r>
      </w:hyperlink>
      <w:r>
        <w:rPr>
          <w:sz w:val="24"/>
        </w:rPr>
        <w:t xml:space="preserve">, от 07.02.2022 </w:t>
      </w:r>
      <w:hyperlink w:history="0" r:id="rId17" w:tooltip="Постановление Правительства Белгородской обл. от 07.02.2022 N 60-пп &quot;О внесении изменений в некоторые постановления Правительства Белгородской области и признании утратившими силу некоторых постановлений Правительства Белгородской области&quot; {КонсультантПлюс}">
        <w:r>
          <w:rPr>
            <w:sz w:val="24"/>
            <w:color w:val="0000ff"/>
          </w:rPr>
          <w:t xml:space="preserve">N 60-пп</w:t>
        </w:r>
      </w:hyperlink>
      <w:r>
        <w:rPr>
          <w:sz w:val="24"/>
        </w:rPr>
        <w:t xml:space="preserve">)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4. Департаменту строительства и транспорта Белгородской области (Глаголев Е.С.) в срок до 1 января 2021 года разработать порядок финансового обеспечения настоящего постановления.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5. Исключен с 1 апреля 2025 года. - </w:t>
      </w:r>
      <w:hyperlink w:history="0" r:id="rId18" w:tooltip="Постановление Правительства Белгородской обл. от 10.03.2025 N 103-пп &quot;О внесении изменений в постановление Правительства Белгородской области от 7 декабря 2020 года N 511-пп&quot; {КонсультантПлюс}">
        <w:r>
          <w:rPr>
            <w:sz w:val="24"/>
            <w:color w:val="0000ff"/>
          </w:rPr>
          <w:t xml:space="preserve">Постановление</w:t>
        </w:r>
      </w:hyperlink>
      <w:r>
        <w:rPr>
          <w:sz w:val="24"/>
        </w:rPr>
        <w:t xml:space="preserve"> Правительства Белгородской области от 10.03.2025 N 103-пп.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hyperlink w:history="0" r:id="rId19" w:tooltip="Постановление Правительства Белгородской обл. от 10.03.2025 N 103-пп &quot;О внесении изменений в постановление Правительства Белгородской области от 7 декабря 2020 года N 511-пп&quot; {КонсультантПлюс}">
        <w:r>
          <w:rPr>
            <w:sz w:val="24"/>
            <w:color w:val="0000ff"/>
          </w:rPr>
          <w:t xml:space="preserve">5</w:t>
        </w:r>
      </w:hyperlink>
      <w:r>
        <w:rPr>
          <w:sz w:val="24"/>
        </w:rPr>
        <w:t xml:space="preserve">. Министерству социальной защиты населения и труда Белгородской области (Митякина О.А.) и министерству общественных коммуникаций Белгородской области (Тарантова О.В.) обеспечить широкую разъяснительную работу среди населения области о порядке предоставления льготного проезда.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Белгородской области от 07.02.2022 </w:t>
      </w:r>
      <w:hyperlink w:history="0" r:id="rId20" w:tooltip="Постановление Правительства Белгородской обл. от 07.02.2022 N 60-пп &quot;О внесении изменений в некоторые постановления Правительства Белгородской области и признании утратившими силу некоторых постановлений Правительства Белгородской области&quot; {КонсультантПлюс}">
        <w:r>
          <w:rPr>
            <w:sz w:val="24"/>
            <w:color w:val="0000ff"/>
          </w:rPr>
          <w:t xml:space="preserve">N 60-пп</w:t>
        </w:r>
      </w:hyperlink>
      <w:r>
        <w:rPr>
          <w:sz w:val="24"/>
        </w:rPr>
        <w:t xml:space="preserve">, от 21.02.2022 </w:t>
      </w:r>
      <w:hyperlink w:history="0" r:id="rId21" w:tooltip="Постановление Правительства Белгородской обл. от 21.02.2022 N 86-пп &quot;О внесении изменений в постановление Правительства Белгородской области от 7 декабря 2020 года N 511-пп&quot; {КонсультантПлюс}">
        <w:r>
          <w:rPr>
            <w:sz w:val="24"/>
            <w:color w:val="0000ff"/>
          </w:rPr>
          <w:t xml:space="preserve">N 86-пп</w:t>
        </w:r>
      </w:hyperlink>
      <w:r>
        <w:rPr>
          <w:sz w:val="24"/>
        </w:rPr>
        <w:t xml:space="preserve">, от 10.03.2025 </w:t>
      </w:r>
      <w:hyperlink w:history="0" r:id="rId22" w:tooltip="Постановление Правительства Белгородской обл. от 10.03.2025 N 103-пп &quot;О внесении изменений в постановление Правительства Белгородской области от 7 декабря 2020 года N 511-пп&quot; {КонсультантПлюс}">
        <w:r>
          <w:rPr>
            <w:sz w:val="24"/>
            <w:color w:val="0000ff"/>
          </w:rPr>
          <w:t xml:space="preserve">N 103-пп</w:t>
        </w:r>
      </w:hyperlink>
      <w:r>
        <w:rPr>
          <w:sz w:val="24"/>
        </w:rPr>
        <w:t xml:space="preserve">)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hyperlink w:history="0" r:id="rId23" w:tooltip="Постановление Правительства Белгородской обл. от 10.03.2025 N 103-пп &quot;О внесении изменений в постановление Правительства Белгородской области от 7 декабря 2020 года N 511-пп&quot; {КонсультантПлюс}">
        <w:r>
          <w:rPr>
            <w:sz w:val="24"/>
            <w:color w:val="0000ff"/>
          </w:rPr>
          <w:t xml:space="preserve">6</w:t>
        </w:r>
      </w:hyperlink>
      <w:r>
        <w:rPr>
          <w:sz w:val="24"/>
        </w:rPr>
        <w:t xml:space="preserve">. Настоящее постановление вступает в силу с 1 января 2021 года.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hyperlink w:history="0" r:id="rId24" w:tooltip="Постановление Правительства Белгородской обл. от 10.03.2025 N 103-пп &quot;О внесении изменений в постановление Правительства Белгородской области от 7 декабря 2020 года N 511-пп&quot; {КонсультантПлюс}">
        <w:r>
          <w:rPr>
            <w:sz w:val="24"/>
            <w:color w:val="0000ff"/>
          </w:rPr>
          <w:t xml:space="preserve">7</w:t>
        </w:r>
      </w:hyperlink>
      <w:r>
        <w:rPr>
          <w:sz w:val="24"/>
        </w:rPr>
        <w:t xml:space="preserve">. Признать утратившим силу </w:t>
      </w:r>
      <w:hyperlink w:history="0" r:id="rId25" w:tooltip="Постановление правительства Белгородской обл. от 19.01.2009 N 7-пп (ред. от 20.07.2020) &quot;О введении на территории Белгородской области единого социального проездного билета&quot; (вместе с &quot;Порядком изготовления, реализации и учета единых социальных проездных билетов, проезда по ним и расчетов с перевозчиками&quot;) ------------ Утратил силу или отменен {КонсультантПлюс}">
        <w:r>
          <w:rPr>
            <w:sz w:val="24"/>
            <w:color w:val="0000ff"/>
          </w:rPr>
          <w:t xml:space="preserve">постановление</w:t>
        </w:r>
      </w:hyperlink>
      <w:r>
        <w:rPr>
          <w:sz w:val="24"/>
        </w:rPr>
        <w:t xml:space="preserve"> Правительства Белгородской области от 19 января 2009 года N 7-пп "О введении на территории Белгородской области единого социального проездного билета" с 1 января 2021 года.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hyperlink w:history="0" r:id="rId26" w:tooltip="Постановление Правительства Белгородской обл. от 10.03.2025 N 103-пп &quot;О внесении изменений в постановление Правительства Белгородской области от 7 декабря 2020 года N 511-пп&quot; {КонсультантПлюс}">
        <w:r>
          <w:rPr>
            <w:sz w:val="24"/>
            <w:color w:val="0000ff"/>
          </w:rPr>
          <w:t xml:space="preserve">8</w:t>
        </w:r>
      </w:hyperlink>
      <w:r>
        <w:rPr>
          <w:sz w:val="24"/>
        </w:rPr>
        <w:t xml:space="preserve">. Органы местного самоуправления муниципальных районов, муниципальных и городских округов при наличии технической возможности применения настоящего постановления (оснащение транспорта, осуществляющего перевозки по муниципальным и пригородным (межмуниципальным) маршрутам, терминалами оплаты проезда и подключения к льготной транспортной информационной системе) вправе принять решение о применении настоящего постановления со дня его официального опубликования. В таком случае </w:t>
      </w:r>
      <w:hyperlink w:history="0" r:id="rId27" w:tooltip="Постановление правительства Белгородской обл. от 19.01.2009 N 7-пп (ред. от 20.07.2020) &quot;О введении на территории Белгородской области единого социального проездного билета&quot; (вместе с &quot;Порядком изготовления, реализации и учета единых социальных проездных билетов, проезда по ним и расчетов с перевозчиками&quot;) ------------ Утратил силу или отменен {КонсультантПлюс}">
        <w:r>
          <w:rPr>
            <w:sz w:val="24"/>
            <w:color w:val="0000ff"/>
          </w:rPr>
          <w:t xml:space="preserve">постановление</w:t>
        </w:r>
      </w:hyperlink>
      <w:r>
        <w:rPr>
          <w:sz w:val="24"/>
        </w:rPr>
        <w:t xml:space="preserve"> Правительства Белгородской области от 19 января 2009 года N 7-пп "О введении на территории Белгородской области единого социального проездного билета" в указанных муниципальных образованиях не применяется.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28" w:tooltip="Постановление Правительства Белгородской обл. от 10.03.2025 N 103-пп &quot;О внесении изменений в постановление Правительства Белгородской области от 7 декабря 2020 года N 511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10.03.2025 N 103-пп)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отсутствии такого решения органы местного самоуправления муниципальных районов и городских округов до 1 января 2021 года применяют </w:t>
      </w:r>
      <w:hyperlink w:history="0" r:id="rId29" w:tooltip="Постановление правительства Белгородской обл. от 19.01.2009 N 7-пп (ред. от 20.07.2020) &quot;О введении на территории Белгородской области единого социального проездного билета&quot; (вместе с &quot;Порядком изготовления, реализации и учета единых социальных проездных билетов, проезда по ним и расчетов с перевозчиками&quot;) ------------ Утратил силу или отменен {КонсультантПлюс}">
        <w:r>
          <w:rPr>
            <w:sz w:val="24"/>
            <w:color w:val="0000ff"/>
          </w:rPr>
          <w:t xml:space="preserve">постановление</w:t>
        </w:r>
      </w:hyperlink>
      <w:r>
        <w:rPr>
          <w:sz w:val="24"/>
        </w:rPr>
        <w:t xml:space="preserve"> Правительства Белгородской области от 19 января 2009 года N 7-пп "О введении на территории Белгородской области единого социального проездного билета".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hyperlink w:history="0" r:id="rId30" w:tooltip="Постановление Правительства Белгородской обл. от 10.03.2025 N 103-пп &quot;О внесении изменений в постановление Правительства Белгородской области от 7 декабря 2020 года N 511-пп&quot; {КонсультантПлюс}">
        <w:r>
          <w:rPr>
            <w:sz w:val="24"/>
            <w:color w:val="0000ff"/>
          </w:rPr>
          <w:t xml:space="preserve">9</w:t>
        </w:r>
      </w:hyperlink>
      <w:r>
        <w:rPr>
          <w:sz w:val="24"/>
        </w:rPr>
        <w:t xml:space="preserve">. Контроль за исполнением постановления возложить на заместителя Губернатора Белгородской области - министра имущественных и земельных отношений Белгородской области Зайнуллина Р.Ш.</w:t>
      </w:r>
    </w:p>
    <w:p>
      <w:pPr>
        <w:pStyle w:val="0"/>
        <w:jc w:val="both"/>
      </w:pPr>
      <w:r>
        <w:rPr>
          <w:sz w:val="24"/>
        </w:rPr>
        <w:t xml:space="preserve">(пункт введен </w:t>
      </w:r>
      <w:hyperlink w:history="0" r:id="rId31" w:tooltip="Постановление Правительства Белгородской обл. от 17.01.2022 N 16-пп &quot;О внесении изменений в постановление Правительства Белгородской области от 7 декабря 2020 года N 511-пп&quot; {КонсультантПлюс}">
        <w:r>
          <w:rPr>
            <w:sz w:val="24"/>
            <w:color w:val="0000ff"/>
          </w:rPr>
          <w:t xml:space="preserve">постановлением</w:t>
        </w:r>
      </w:hyperlink>
      <w:r>
        <w:rPr>
          <w:sz w:val="24"/>
        </w:rPr>
        <w:t xml:space="preserve"> Правительства Белгородской области от 17.01.2022 N 16-пп; в ред. </w:t>
      </w:r>
      <w:hyperlink w:history="0" r:id="rId32" w:tooltip="Постановление Правительства Белгородской обл. от 10.03.2025 N 103-пп &quot;О внесении изменений в постановление Правительства Белгородской области от 7 декабря 2020 года N 511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10.03.2025 N 103-пп)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Временно исполняющий обязанности</w:t>
      </w:r>
    </w:p>
    <w:p>
      <w:pPr>
        <w:pStyle w:val="0"/>
        <w:jc w:val="right"/>
      </w:pPr>
      <w:r>
        <w:rPr>
          <w:sz w:val="24"/>
        </w:rPr>
        <w:t xml:space="preserve">Губернатора Белгородской области</w:t>
      </w:r>
    </w:p>
    <w:p>
      <w:pPr>
        <w:pStyle w:val="0"/>
        <w:jc w:val="right"/>
      </w:pPr>
      <w:r>
        <w:rPr>
          <w:sz w:val="24"/>
        </w:rPr>
        <w:t xml:space="preserve">В.В.ГЛАДКОВ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</w:t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Утвержден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Правительства Белгородской области</w:t>
      </w:r>
    </w:p>
    <w:p>
      <w:pPr>
        <w:pStyle w:val="0"/>
        <w:jc w:val="right"/>
      </w:pPr>
      <w:r>
        <w:rPr>
          <w:sz w:val="24"/>
        </w:rPr>
        <w:t xml:space="preserve">от 7 декабря 2020 г. N 511-пп</w:t>
      </w:r>
    </w:p>
    <w:p>
      <w:pPr>
        <w:pStyle w:val="0"/>
        <w:jc w:val="both"/>
      </w:pPr>
      <w:r>
        <w:rPr>
          <w:sz w:val="24"/>
        </w:rPr>
      </w:r>
    </w:p>
    <w:bookmarkStart w:id="59" w:name="P59"/>
    <w:bookmarkEnd w:id="59"/>
    <w:p>
      <w:pPr>
        <w:pStyle w:val="2"/>
        <w:jc w:val="center"/>
      </w:pPr>
      <w:r>
        <w:rPr>
          <w:sz w:val="24"/>
        </w:rPr>
        <w:t xml:space="preserve">ПОРЯДОК</w:t>
      </w:r>
    </w:p>
    <w:p>
      <w:pPr>
        <w:pStyle w:val="2"/>
        <w:jc w:val="center"/>
      </w:pPr>
      <w:r>
        <w:rPr>
          <w:sz w:val="24"/>
        </w:rPr>
        <w:t xml:space="preserve">ПРЕДОСТАВЛЕНИЯ ЛЬГОТ НА ПРОЕЗД ПРИ ОСУЩЕСТВЛЕНИИ РЕГУЛЯРНЫХ</w:t>
      </w:r>
    </w:p>
    <w:p>
      <w:pPr>
        <w:pStyle w:val="2"/>
        <w:jc w:val="center"/>
      </w:pPr>
      <w:r>
        <w:rPr>
          <w:sz w:val="24"/>
        </w:rPr>
        <w:t xml:space="preserve">ПЕРЕВОЗОК ПО МУНИЦИПАЛЬНЫМ И ПРИГОРОДНЫМ (МЕЖМУНИЦИПАЛЬНЫМ)</w:t>
      </w:r>
    </w:p>
    <w:p>
      <w:pPr>
        <w:pStyle w:val="2"/>
        <w:jc w:val="center"/>
      </w:pPr>
      <w:r>
        <w:rPr>
          <w:sz w:val="24"/>
        </w:rPr>
        <w:t xml:space="preserve">МАРШРУТАМ (КРОМЕ ЖЕЛЕЗНОДОРОЖНОГО ТРАНСПОРТА)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21.02.2022 </w:t>
            </w:r>
            <w:hyperlink w:history="0" r:id="rId33" w:tooltip="Постановление Правительства Белгородской обл. от 21.02.2022 N 86-пп &quot;О внесении изменений в постановление Правительства Белгородской области от 7 декабря 2020 года N 511-пп&quot; {КонсультантПлюс}">
              <w:r>
                <w:rPr>
                  <w:sz w:val="24"/>
                  <w:color w:val="0000ff"/>
                </w:rPr>
                <w:t xml:space="preserve">N 86-пп</w:t>
              </w:r>
            </w:hyperlink>
            <w:r>
              <w:rPr>
                <w:sz w:val="24"/>
                <w:color w:val="392c69"/>
              </w:rPr>
              <w:t xml:space="preserve">, от 10.03.2025 </w:t>
            </w:r>
            <w:hyperlink w:history="0" r:id="rId34" w:tooltip="Постановление Правительства Белгородской обл. от 10.03.2025 N 103-пп &quot;О внесении изменений в постановление Правительства Белгородской области от 7 декабря 2020 года N 511-пп&quot; {КонсультантПлюс}">
              <w:r>
                <w:rPr>
                  <w:sz w:val="24"/>
                  <w:color w:val="0000ff"/>
                </w:rPr>
                <w:t xml:space="preserve">N 103-пп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Льготы на проезд при осуществлении регулярных перевозок по муниципальным и пригородным (межмуниципальным) маршрутам (кроме железнодорожного транспорта) (далее - льготный проезд) предоставляются при условии оплаты проезда посредством использования пластиковой банковской карты.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Стоимость льготного проезда составляет разницу между стоимостью проезда, определенной в соответствии с тарифами на проезд, утвержденными в порядке, установленном действующим законодательством (далее - полная стоимость проезда), и размером льготы. Размер льготы составляет половину полной стоимости проезда. Сумма предоставленных льгот не должна превышать 250 рублей в месяц. Остаток неиспользованной суммы предоставленных льгот может быть использован в последующие месяцы, но не позднее 31 декабря.</w:t>
      </w:r>
    </w:p>
    <w:p>
      <w:pPr>
        <w:pStyle w:val="0"/>
        <w:jc w:val="both"/>
      </w:pPr>
      <w:r>
        <w:rPr>
          <w:sz w:val="24"/>
        </w:rPr>
        <w:t xml:space="preserve">(п. 2 в ред. </w:t>
      </w:r>
      <w:hyperlink w:history="0" r:id="rId35" w:tooltip="Постановление Правительства Белгородской обл. от 10.03.2025 N 103-пп &quot;О внесении изменений в постановление Правительства Белгородской области от 7 декабря 2020 года N 511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10.03.2025 N 103-пп)</w:t>
      </w:r>
    </w:p>
    <w:bookmarkStart w:id="70" w:name="P70"/>
    <w:bookmarkEnd w:id="70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Право на льготный проезд имеют:</w:t>
      </w:r>
    </w:p>
    <w:bookmarkStart w:id="71" w:name="P71"/>
    <w:bookmarkEnd w:id="71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лица, получающие пенсию в соответствии с законодательством Российской Федерации;</w:t>
      </w:r>
    </w:p>
    <w:bookmarkStart w:id="72" w:name="P72"/>
    <w:bookmarkEnd w:id="72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сестры милосердия Красного Креста, обслуживающие тяжелобольных, престарелых и одиноких граждан;</w:t>
      </w:r>
    </w:p>
    <w:bookmarkStart w:id="73" w:name="P73"/>
    <w:bookmarkEnd w:id="73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3) лица, сопровождающие при проезде инвалидов первой группы или детей-инвалидов;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4) ветераны труда, ветераны военной службы при достижении ими пенсионного возраста, дающего право на пенсию по старости;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5) ветераны боевых действий;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6) ветераны Великой Отечественной войны;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7) реабилитированные лица и лица, признанные пострадавшими от политических репрессий;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8) граждане из подразделений особого риска;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9) труженики тыла;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10) члены семей погибших (умерших) ветеранов Великой Отечественной войны, ветеранов военной службы, ветеранов боевых действий, инвалидов Великой Отечественной войны;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11) инвалиды;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12) граждане, подвергшиеся воздействию радиации вследствие чернобыльской катастрофы;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13) граждане Российской Федерации, подвергшиеся воздействию радиации вследствие аварии в 1957 году на производственном объединении "Маяк" и сбросов радиоактивных отходов в реку Теча;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14) граждане Российской Федерации, подвергшиеся радиационному воздействию вследствие ядерных испытаний на Семипалатинском полигоне;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15) граждане предпенсионного возраста (возрастной период продолжительностью до 5 лет, предшествующий назначению лицу страховой пенсии по старости в соответствии с пенсионным законодательством Российской Федерации);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16) лица, награжденные нагрудным знаком "Почетный донор СССР" или "Почетный донор России".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Для лиц, указанных в </w:t>
      </w:r>
      <w:hyperlink w:history="0" w:anchor="P73" w:tooltip="3) лица, сопровождающие при проезде инвалидов первой группы или детей-инвалидов;">
        <w:r>
          <w:rPr>
            <w:sz w:val="24"/>
            <w:color w:val="0000ff"/>
          </w:rPr>
          <w:t xml:space="preserve">подпункте 3 пункта 3</w:t>
        </w:r>
      </w:hyperlink>
      <w:r>
        <w:rPr>
          <w:sz w:val="24"/>
        </w:rPr>
        <w:t xml:space="preserve"> Порядка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(далее - Порядок), льготный проезд предоставляется инвалиду первой группы или одному из родителей детей-инвалидов.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В целях реализации Порядка используются понятия категорий граждан, имеющих право на предоставление мер социальной защиты в понятиях, определенных законодательством Российской Федерации.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Лица, имеющие право на льготный проезд, для его осуществления обращаются в многофункциональный центр предоставления государственных и муниципальных услуг. При обращении представляются следующие документы: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заявление о предоставлении услуги с указанием муниципального образования, на территории которого предполагается воспользоваться льготным проездом;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номер банковской карты, посредством которой гражданин будет оплачивать проезд;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3) согласие на обработку персональных данных;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4) документы, удостоверяющие личность гражданина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5) документы, подтверждающие факт проживания (пребывания) заявителя в Белгородской области (паспорт гражданина Российской Федерации с отметкой о регистрации по месту жительства, свидетельство о регистрации по месту пребывания);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6) документы, подтверждающие наличие права льготного проезда: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пенсионное удостоверение либо справка о получении пенсии для лиц, указанных в </w:t>
      </w:r>
      <w:hyperlink w:history="0" w:anchor="P71" w:tooltip="1) лица, получающие пенсию в соответствии с законодательством Российской Федерации;">
        <w:r>
          <w:rPr>
            <w:sz w:val="24"/>
            <w:color w:val="0000ff"/>
          </w:rPr>
          <w:t xml:space="preserve">подпункте 1 пункта 3</w:t>
        </w:r>
      </w:hyperlink>
      <w:r>
        <w:rPr>
          <w:sz w:val="24"/>
        </w:rPr>
        <w:t xml:space="preserve"> Порядка;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удостоверение или документ, подтверждающие право на предоставление льготного проезда;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удостоверение сестры милосердия Красного Креста для лиц, указанных в </w:t>
      </w:r>
      <w:hyperlink w:history="0" w:anchor="P72" w:tooltip="2) сестры милосердия Красного Креста, обслуживающие тяжелобольных, престарелых и одиноких граждан;">
        <w:r>
          <w:rPr>
            <w:sz w:val="24"/>
            <w:color w:val="0000ff"/>
          </w:rPr>
          <w:t xml:space="preserve">подпункте 2 пункта 3</w:t>
        </w:r>
      </w:hyperlink>
      <w:r>
        <w:rPr>
          <w:sz w:val="24"/>
        </w:rPr>
        <w:t xml:space="preserve"> Порядка.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 Указанные документы представляются однократно в течение срока, на который установлены основания для возникновения права льготного проезда, указанные в </w:t>
      </w:r>
      <w:hyperlink w:history="0" w:anchor="P70" w:tooltip="3. Право на льготный проезд имеют:">
        <w:r>
          <w:rPr>
            <w:sz w:val="24"/>
            <w:color w:val="0000ff"/>
          </w:rPr>
          <w:t xml:space="preserve">пункте 3</w:t>
        </w:r>
      </w:hyperlink>
      <w:r>
        <w:rPr>
          <w:sz w:val="24"/>
        </w:rPr>
        <w:t xml:space="preserve"> Порядка.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представления документов до 15 числа текущего месяца включительно, предоставление льготного проезда начинается в день, следующий за днем представления документов.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представления документов позднее 15 числа текущего месяца, предоставление льготного проезда начинается с 1 числа месяца, следующего за месяцем, в котором были представлены документы.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07.12.2020 N 511-пп</w:t>
            <w:br/>
            <w:t>(ред. от 10.03.2025)</w:t>
            <w:br/>
            <w:t>"О предоставлении льгот на про...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21.05.2025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404&amp;n=84088&amp;date=21.05.2025&amp;dst=100005&amp;field=134" TargetMode = "External"/>
	<Relationship Id="rId8" Type="http://schemas.openxmlformats.org/officeDocument/2006/relationships/hyperlink" Target="https://login.consultant.ru/link/?req=doc&amp;base=RLAW404&amp;n=84367&amp;date=21.05.2025&amp;dst=100086&amp;field=134" TargetMode = "External"/>
	<Relationship Id="rId9" Type="http://schemas.openxmlformats.org/officeDocument/2006/relationships/hyperlink" Target="https://login.consultant.ru/link/?req=doc&amp;base=RLAW404&amp;n=84620&amp;date=21.05.2025&amp;dst=100005&amp;field=134" TargetMode = "External"/>
	<Relationship Id="rId10" Type="http://schemas.openxmlformats.org/officeDocument/2006/relationships/hyperlink" Target="https://login.consultant.ru/link/?req=doc&amp;base=RLAW404&amp;n=103534&amp;date=21.05.2025&amp;dst=100005&amp;field=134" TargetMode = "External"/>
	<Relationship Id="rId11" Type="http://schemas.openxmlformats.org/officeDocument/2006/relationships/hyperlink" Target="https://login.consultant.ru/link/?req=doc&amp;base=LAW&amp;n=482888&amp;date=21.05.2025&amp;dst=8&amp;field=134" TargetMode = "External"/>
	<Relationship Id="rId12" Type="http://schemas.openxmlformats.org/officeDocument/2006/relationships/hyperlink" Target="https://login.consultant.ru/link/?req=doc&amp;base=RLAW404&amp;n=103534&amp;date=21.05.2025&amp;dst=100006&amp;field=134" TargetMode = "External"/>
	<Relationship Id="rId13" Type="http://schemas.openxmlformats.org/officeDocument/2006/relationships/hyperlink" Target="https://login.consultant.ru/link/?req=doc&amp;base=RLAW404&amp;n=84088&amp;date=21.05.2025&amp;dst=100006&amp;field=134" TargetMode = "External"/>
	<Relationship Id="rId14" Type="http://schemas.openxmlformats.org/officeDocument/2006/relationships/hyperlink" Target="https://login.consultant.ru/link/?req=doc&amp;base=RLAW404&amp;n=84367&amp;date=21.05.2025&amp;dst=100087&amp;field=134" TargetMode = "External"/>
	<Relationship Id="rId15" Type="http://schemas.openxmlformats.org/officeDocument/2006/relationships/hyperlink" Target="https://login.consultant.ru/link/?req=doc&amp;base=RLAW404&amp;n=103534&amp;date=21.05.2025&amp;dst=100007&amp;field=134" TargetMode = "External"/>
	<Relationship Id="rId16" Type="http://schemas.openxmlformats.org/officeDocument/2006/relationships/hyperlink" Target="https://login.consultant.ru/link/?req=doc&amp;base=RLAW404&amp;n=84088&amp;date=21.05.2025&amp;dst=100007&amp;field=134" TargetMode = "External"/>
	<Relationship Id="rId17" Type="http://schemas.openxmlformats.org/officeDocument/2006/relationships/hyperlink" Target="https://login.consultant.ru/link/?req=doc&amp;base=RLAW404&amp;n=84367&amp;date=21.05.2025&amp;dst=100088&amp;field=134" TargetMode = "External"/>
	<Relationship Id="rId18" Type="http://schemas.openxmlformats.org/officeDocument/2006/relationships/hyperlink" Target="https://login.consultant.ru/link/?req=doc&amp;base=RLAW404&amp;n=103534&amp;date=21.05.2025&amp;dst=100008&amp;field=134" TargetMode = "External"/>
	<Relationship Id="rId19" Type="http://schemas.openxmlformats.org/officeDocument/2006/relationships/hyperlink" Target="https://login.consultant.ru/link/?req=doc&amp;base=RLAW404&amp;n=103534&amp;date=21.05.2025&amp;dst=100009&amp;field=134" TargetMode = "External"/>
	<Relationship Id="rId20" Type="http://schemas.openxmlformats.org/officeDocument/2006/relationships/hyperlink" Target="https://login.consultant.ru/link/?req=doc&amp;base=RLAW404&amp;n=84367&amp;date=21.05.2025&amp;dst=100090&amp;field=134" TargetMode = "External"/>
	<Relationship Id="rId21" Type="http://schemas.openxmlformats.org/officeDocument/2006/relationships/hyperlink" Target="https://login.consultant.ru/link/?req=doc&amp;base=RLAW404&amp;n=84620&amp;date=21.05.2025&amp;dst=100006&amp;field=134" TargetMode = "External"/>
	<Relationship Id="rId22" Type="http://schemas.openxmlformats.org/officeDocument/2006/relationships/hyperlink" Target="https://login.consultant.ru/link/?req=doc&amp;base=RLAW404&amp;n=103534&amp;date=21.05.2025&amp;dst=100007&amp;field=134" TargetMode = "External"/>
	<Relationship Id="rId23" Type="http://schemas.openxmlformats.org/officeDocument/2006/relationships/hyperlink" Target="https://login.consultant.ru/link/?req=doc&amp;base=RLAW404&amp;n=103534&amp;date=21.05.2025&amp;dst=100009&amp;field=134" TargetMode = "External"/>
	<Relationship Id="rId24" Type="http://schemas.openxmlformats.org/officeDocument/2006/relationships/hyperlink" Target="https://login.consultant.ru/link/?req=doc&amp;base=RLAW404&amp;n=103534&amp;date=21.05.2025&amp;dst=100009&amp;field=134" TargetMode = "External"/>
	<Relationship Id="rId25" Type="http://schemas.openxmlformats.org/officeDocument/2006/relationships/hyperlink" Target="https://login.consultant.ru/link/?req=doc&amp;base=RLAW404&amp;n=74939&amp;date=21.05.2025" TargetMode = "External"/>
	<Relationship Id="rId26" Type="http://schemas.openxmlformats.org/officeDocument/2006/relationships/hyperlink" Target="https://login.consultant.ru/link/?req=doc&amp;base=RLAW404&amp;n=103534&amp;date=21.05.2025&amp;dst=100009&amp;field=134" TargetMode = "External"/>
	<Relationship Id="rId27" Type="http://schemas.openxmlformats.org/officeDocument/2006/relationships/hyperlink" Target="https://login.consultant.ru/link/?req=doc&amp;base=RLAW404&amp;n=74939&amp;date=21.05.2025" TargetMode = "External"/>
	<Relationship Id="rId28" Type="http://schemas.openxmlformats.org/officeDocument/2006/relationships/hyperlink" Target="https://login.consultant.ru/link/?req=doc&amp;base=RLAW404&amp;n=103534&amp;date=21.05.2025&amp;dst=100010&amp;field=134" TargetMode = "External"/>
	<Relationship Id="rId29" Type="http://schemas.openxmlformats.org/officeDocument/2006/relationships/hyperlink" Target="https://login.consultant.ru/link/?req=doc&amp;base=RLAW404&amp;n=74939&amp;date=21.05.2025" TargetMode = "External"/>
	<Relationship Id="rId30" Type="http://schemas.openxmlformats.org/officeDocument/2006/relationships/hyperlink" Target="https://login.consultant.ru/link/?req=doc&amp;base=RLAW404&amp;n=103534&amp;date=21.05.2025&amp;dst=100009&amp;field=134" TargetMode = "External"/>
	<Relationship Id="rId31" Type="http://schemas.openxmlformats.org/officeDocument/2006/relationships/hyperlink" Target="https://login.consultant.ru/link/?req=doc&amp;base=RLAW404&amp;n=84088&amp;date=21.05.2025&amp;dst=100009&amp;field=134" TargetMode = "External"/>
	<Relationship Id="rId32" Type="http://schemas.openxmlformats.org/officeDocument/2006/relationships/hyperlink" Target="https://login.consultant.ru/link/?req=doc&amp;base=RLAW404&amp;n=103534&amp;date=21.05.2025&amp;dst=100011&amp;field=134" TargetMode = "External"/>
	<Relationship Id="rId33" Type="http://schemas.openxmlformats.org/officeDocument/2006/relationships/hyperlink" Target="https://login.consultant.ru/link/?req=doc&amp;base=RLAW404&amp;n=84620&amp;date=21.05.2025&amp;dst=100007&amp;field=134" TargetMode = "External"/>
	<Relationship Id="rId34" Type="http://schemas.openxmlformats.org/officeDocument/2006/relationships/hyperlink" Target="https://login.consultant.ru/link/?req=doc&amp;base=RLAW404&amp;n=103534&amp;date=21.05.2025&amp;dst=100012&amp;field=134" TargetMode = "External"/>
	<Relationship Id="rId35" Type="http://schemas.openxmlformats.org/officeDocument/2006/relationships/hyperlink" Target="https://login.consultant.ru/link/?req=doc&amp;base=RLAW404&amp;n=103534&amp;date=21.05.2025&amp;dst=100013&amp;field=134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07.12.2020 N 511-пп
(ред. от 10.03.2025)
"О предоставлении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транспорта)"
(вместе с "Порядком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транспорта)")</dc:title>
  <dcterms:created xsi:type="dcterms:W3CDTF">2025-05-21T09:34:31Z</dcterms:created>
</cp:coreProperties>
</file>