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Проект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Правительства Белгородской области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27 декабря 2021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683-пп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1_631" w:customStyle="1">
    <w:name w:val="Body Text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120" w:afterAutospacing="0" w:line="36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2025-06-25T07:48:54Z</dcterms:modified>
</cp:coreProperties>
</file>