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60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b w:val="0"/>
                <w:bCs w:val="0"/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 внесении изменений </w:t>
              <w:br/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в постановление Правительства Белгородской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области </w:t>
            </w:r>
            <w:r>
              <w:rPr>
                <w:b w:val="0"/>
                <w:bCs w:val="0"/>
                <w:sz w:val="24"/>
                <w:szCs w:val="24"/>
              </w:rPr>
              <w:t xml:space="preserve">от 20 июня 2022 года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№ 361-пп «Об утверждении порядка подготовки документа планировани</w:t>
            </w:r>
            <w:r>
              <w:rPr>
                <w:b w:val="0"/>
                <w:bCs w:val="0"/>
                <w:sz w:val="24"/>
                <w:szCs w:val="24"/>
              </w:rPr>
              <w:t xml:space="preserve">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«Белгородский район»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Губернатора или Правительства Белгородской об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ласти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)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trHeight w:val="118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308000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г. Белгород, ул. Преображенская, д.19</w:t>
            </w:r>
            <w:r>
              <w:rPr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</w:t>
            </w:r>
            <w:r>
              <w:rPr>
                <w:sz w:val="24"/>
                <w:szCs w:val="24"/>
              </w:rPr>
              <w:t xml:space="preserve">предло</w:t>
            </w:r>
            <w:r>
              <w:rPr>
                <w:sz w:val="24"/>
                <w:szCs w:val="24"/>
              </w:rPr>
              <w:t xml:space="preserve">жений: с </w:t>
            </w:r>
            <w:r>
              <w:rPr>
                <w:sz w:val="24"/>
                <w:szCs w:val="24"/>
              </w:rPr>
              <w:t xml:space="preserve">01 сентября</w:t>
            </w:r>
            <w:r>
              <w:rPr>
                <w:sz w:val="24"/>
                <w:szCs w:val="24"/>
              </w:rPr>
              <w:t xml:space="preserve"> 2025 года</w:t>
            </w:r>
            <w:r>
              <w:rPr>
                <w:sz w:val="24"/>
                <w:szCs w:val="24"/>
              </w:rPr>
              <w:t xml:space="preserve"> по 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table" w:styleId="605">
    <w:name w:val="Table Grid"/>
    <w:basedOn w:val="60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6">
    <w:name w:val="Hyperlink"/>
    <w:uiPriority w:val="99"/>
    <w:rPr>
      <w:color w:val="0000ff"/>
      <w:u w:val="single"/>
    </w:rPr>
  </w:style>
  <w:style w:type="paragraph" w:styleId="607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08">
    <w:name w:val="Balloon Text"/>
    <w:basedOn w:val="600"/>
    <w:link w:val="60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basedOn w:val="601"/>
    <w:link w:val="608"/>
    <w:uiPriority w:val="99"/>
    <w:semiHidden/>
    <w:rPr>
      <w:rFonts w:ascii="Segoe UI" w:hAnsi="Segoe UI" w:eastAsia="Calibri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Антохина Полина Александровна</dc:creator>
  <cp:revision>18</cp:revision>
  <dcterms:created xsi:type="dcterms:W3CDTF">2023-04-28T08:41:00Z</dcterms:created>
  <dcterms:modified xsi:type="dcterms:W3CDTF">2025-08-29T13:16:03Z</dcterms:modified>
</cp:coreProperties>
</file>